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BE376F" w14:textId="77777777" w:rsidR="00D8776B" w:rsidRDefault="00D8776B" w:rsidP="00D8776B">
      <w:pPr>
        <w:pStyle w:val="Sinespaciado"/>
        <w:jc w:val="center"/>
        <w:rPr>
          <w:sz w:val="44"/>
          <w:szCs w:val="44"/>
        </w:rPr>
      </w:pPr>
      <w:r w:rsidRPr="00D8776B">
        <w:rPr>
          <w:sz w:val="44"/>
          <w:szCs w:val="44"/>
        </w:rPr>
        <w:t>M I N U T A</w:t>
      </w:r>
    </w:p>
    <w:p w14:paraId="4AD80B7D" w14:textId="77777777" w:rsidR="00D8776B" w:rsidRPr="00D8776B" w:rsidRDefault="00D8776B" w:rsidP="00D8776B">
      <w:pPr>
        <w:pStyle w:val="Sinespaciado"/>
        <w:jc w:val="center"/>
        <w:rPr>
          <w:sz w:val="44"/>
          <w:szCs w:val="44"/>
        </w:rPr>
      </w:pPr>
    </w:p>
    <w:p w14:paraId="0F614497" w14:textId="77777777" w:rsidR="00D8776B" w:rsidRPr="005C6B4C" w:rsidRDefault="00D8776B" w:rsidP="00D8776B">
      <w:pPr>
        <w:pStyle w:val="Ttulo2"/>
        <w:jc w:val="center"/>
        <w:rPr>
          <w:rFonts w:ascii="Candara" w:hAnsi="Candara" w:cs="Arial"/>
          <w:b/>
          <w:color w:val="auto"/>
          <w:sz w:val="32"/>
          <w:szCs w:val="32"/>
        </w:rPr>
      </w:pPr>
      <w:r w:rsidRPr="005C6B4C">
        <w:rPr>
          <w:rFonts w:ascii="Candara" w:hAnsi="Candara" w:cs="Arial"/>
          <w:b/>
          <w:color w:val="auto"/>
          <w:sz w:val="32"/>
          <w:szCs w:val="32"/>
        </w:rPr>
        <w:t>P R O Y E C T O</w:t>
      </w:r>
    </w:p>
    <w:p w14:paraId="21910F3A" w14:textId="77777777" w:rsidR="00D8776B" w:rsidRPr="005C6B4C" w:rsidRDefault="00D8776B" w:rsidP="00D8776B">
      <w:pPr>
        <w:pStyle w:val="Ttulo2"/>
        <w:jc w:val="center"/>
        <w:rPr>
          <w:rFonts w:ascii="Candara" w:hAnsi="Candara" w:cs="Arial"/>
          <w:b/>
          <w:color w:val="auto"/>
          <w:sz w:val="32"/>
          <w:szCs w:val="32"/>
        </w:rPr>
      </w:pPr>
      <w:r w:rsidRPr="005C6B4C">
        <w:rPr>
          <w:rFonts w:ascii="Candara" w:hAnsi="Candara" w:cs="Arial"/>
          <w:b/>
          <w:color w:val="auto"/>
          <w:sz w:val="32"/>
          <w:szCs w:val="32"/>
        </w:rPr>
        <w:t>D E</w:t>
      </w:r>
    </w:p>
    <w:p w14:paraId="5501EAA7" w14:textId="77777777" w:rsidR="00D8776B" w:rsidRDefault="00D8776B" w:rsidP="00D8776B">
      <w:pPr>
        <w:pStyle w:val="Ttulo2"/>
        <w:jc w:val="center"/>
        <w:rPr>
          <w:rFonts w:ascii="Candara" w:hAnsi="Candara" w:cs="Arial"/>
          <w:b/>
          <w:color w:val="auto"/>
          <w:sz w:val="32"/>
          <w:szCs w:val="32"/>
        </w:rPr>
      </w:pPr>
      <w:r w:rsidRPr="005C6B4C">
        <w:rPr>
          <w:rFonts w:ascii="Candara" w:hAnsi="Candara" w:cs="Arial"/>
          <w:b/>
          <w:color w:val="auto"/>
          <w:sz w:val="32"/>
          <w:szCs w:val="32"/>
        </w:rPr>
        <w:t>D E C R E T O</w:t>
      </w:r>
    </w:p>
    <w:p w14:paraId="4593E68E" w14:textId="77777777" w:rsidR="00D8776B" w:rsidRPr="00D8776B" w:rsidRDefault="00D8776B" w:rsidP="00D8776B"/>
    <w:p w14:paraId="3A67D729" w14:textId="56009FEA" w:rsidR="004D04E2" w:rsidRPr="00D8776B" w:rsidRDefault="004D04E2" w:rsidP="00D8776B">
      <w:pPr>
        <w:jc w:val="both"/>
        <w:rPr>
          <w:sz w:val="32"/>
          <w:szCs w:val="32"/>
        </w:rPr>
      </w:pPr>
      <w:r w:rsidRPr="00D8776B">
        <w:rPr>
          <w:b/>
          <w:sz w:val="32"/>
          <w:szCs w:val="32"/>
        </w:rPr>
        <w:t xml:space="preserve">POR EL </w:t>
      </w:r>
      <w:r w:rsidR="00FE6163" w:rsidRPr="00D8776B">
        <w:rPr>
          <w:b/>
          <w:sz w:val="32"/>
          <w:szCs w:val="32"/>
        </w:rPr>
        <w:t xml:space="preserve">QUE SE REFORMAN LOS ARTICULOS 2o.,  4o., </w:t>
      </w:r>
      <w:r w:rsidRPr="00D8776B">
        <w:rPr>
          <w:b/>
          <w:sz w:val="32"/>
          <w:szCs w:val="32"/>
        </w:rPr>
        <w:t>35</w:t>
      </w:r>
      <w:r w:rsidR="00FE6163" w:rsidRPr="00D8776B">
        <w:rPr>
          <w:b/>
          <w:sz w:val="32"/>
          <w:szCs w:val="32"/>
        </w:rPr>
        <w:t xml:space="preserve">, </w:t>
      </w:r>
      <w:r w:rsidRPr="00D8776B">
        <w:rPr>
          <w:b/>
          <w:sz w:val="32"/>
          <w:szCs w:val="32"/>
        </w:rPr>
        <w:t>41</w:t>
      </w:r>
      <w:r w:rsidR="00FE6163" w:rsidRPr="00D8776B">
        <w:rPr>
          <w:b/>
          <w:sz w:val="32"/>
          <w:szCs w:val="32"/>
        </w:rPr>
        <w:t xml:space="preserve">, 52, </w:t>
      </w:r>
      <w:r w:rsidRPr="00D8776B">
        <w:rPr>
          <w:b/>
          <w:sz w:val="32"/>
          <w:szCs w:val="32"/>
        </w:rPr>
        <w:t>53</w:t>
      </w:r>
      <w:r w:rsidR="00FE6163" w:rsidRPr="00D8776B">
        <w:rPr>
          <w:b/>
          <w:sz w:val="32"/>
          <w:szCs w:val="32"/>
        </w:rPr>
        <w:t xml:space="preserve">, </w:t>
      </w:r>
      <w:r w:rsidRPr="00D8776B">
        <w:rPr>
          <w:b/>
          <w:sz w:val="32"/>
          <w:szCs w:val="32"/>
        </w:rPr>
        <w:t>56, 94 Y 115 DE LA CONSTITUCIÓN POLITICA DE LOS ESTADOS</w:t>
      </w:r>
      <w:r w:rsidR="00FE6163" w:rsidRPr="00D8776B">
        <w:rPr>
          <w:b/>
          <w:sz w:val="32"/>
          <w:szCs w:val="32"/>
        </w:rPr>
        <w:t xml:space="preserve"> </w:t>
      </w:r>
      <w:r w:rsidRPr="00D8776B">
        <w:rPr>
          <w:b/>
          <w:sz w:val="32"/>
          <w:szCs w:val="32"/>
        </w:rPr>
        <w:t xml:space="preserve">UNIDOS MEXICANOS, EN MATERIA DE PARIDAD DE </w:t>
      </w:r>
      <w:r w:rsidR="00FE6163" w:rsidRPr="00D8776B">
        <w:rPr>
          <w:b/>
          <w:sz w:val="32"/>
          <w:szCs w:val="32"/>
        </w:rPr>
        <w:t>GÉNERO</w:t>
      </w:r>
      <w:r w:rsidRPr="00D8776B">
        <w:rPr>
          <w:sz w:val="32"/>
          <w:szCs w:val="32"/>
        </w:rPr>
        <w:t>.</w:t>
      </w:r>
    </w:p>
    <w:p w14:paraId="33DC65CA" w14:textId="76149B7E" w:rsidR="004D04E2" w:rsidRPr="00D8776B" w:rsidRDefault="004D04E2" w:rsidP="00FE6163">
      <w:pPr>
        <w:jc w:val="both"/>
        <w:rPr>
          <w:sz w:val="26"/>
          <w:szCs w:val="26"/>
        </w:rPr>
      </w:pPr>
      <w:r w:rsidRPr="00FE6163">
        <w:rPr>
          <w:b/>
          <w:sz w:val="28"/>
          <w:szCs w:val="28"/>
        </w:rPr>
        <w:t xml:space="preserve">Artículo </w:t>
      </w:r>
      <w:r w:rsidR="00FE6163" w:rsidRPr="00FE6163">
        <w:rPr>
          <w:b/>
          <w:sz w:val="28"/>
          <w:szCs w:val="28"/>
        </w:rPr>
        <w:t>Único</w:t>
      </w:r>
      <w:r w:rsidRPr="00FE6163">
        <w:rPr>
          <w:b/>
          <w:sz w:val="28"/>
          <w:szCs w:val="28"/>
        </w:rPr>
        <w:t>.-</w:t>
      </w:r>
      <w:r w:rsidRPr="00FE6163">
        <w:rPr>
          <w:sz w:val="24"/>
          <w:szCs w:val="24"/>
        </w:rPr>
        <w:t xml:space="preserve"> </w:t>
      </w:r>
      <w:r w:rsidRPr="00D8776B">
        <w:rPr>
          <w:sz w:val="26"/>
          <w:szCs w:val="26"/>
        </w:rPr>
        <w:t xml:space="preserve">Se </w:t>
      </w:r>
      <w:r w:rsidRPr="00D8776B">
        <w:rPr>
          <w:b/>
          <w:sz w:val="26"/>
          <w:szCs w:val="26"/>
        </w:rPr>
        <w:t>reforman</w:t>
      </w:r>
      <w:r w:rsidRPr="00D8776B">
        <w:rPr>
          <w:sz w:val="26"/>
          <w:szCs w:val="26"/>
        </w:rPr>
        <w:t xml:space="preserve"> la fracción VII del apartado A del artículo 20</w:t>
      </w:r>
      <w:r w:rsidR="00FE6163" w:rsidRPr="00D8776B">
        <w:rPr>
          <w:sz w:val="26"/>
          <w:szCs w:val="26"/>
        </w:rPr>
        <w:t xml:space="preserve"> </w:t>
      </w:r>
      <w:r w:rsidRPr="00D8776B">
        <w:rPr>
          <w:sz w:val="26"/>
          <w:szCs w:val="26"/>
        </w:rPr>
        <w:t>el párrafo primero del artículo 40.; el párrafo primero y la fracción II de</w:t>
      </w:r>
      <w:r w:rsidR="00FE6163" w:rsidRPr="00D8776B">
        <w:rPr>
          <w:sz w:val="26"/>
          <w:szCs w:val="26"/>
        </w:rPr>
        <w:t xml:space="preserve"> </w:t>
      </w:r>
      <w:r w:rsidRPr="00D8776B">
        <w:rPr>
          <w:sz w:val="26"/>
          <w:szCs w:val="26"/>
        </w:rPr>
        <w:t>artículo 35; los párrafos primero y segundo de la fracción I del artículo 41; el</w:t>
      </w:r>
      <w:r w:rsidR="00FE6163" w:rsidRPr="00D8776B">
        <w:rPr>
          <w:sz w:val="26"/>
          <w:szCs w:val="26"/>
        </w:rPr>
        <w:t xml:space="preserve"> a</w:t>
      </w:r>
      <w:r w:rsidRPr="00D8776B">
        <w:rPr>
          <w:sz w:val="26"/>
          <w:szCs w:val="26"/>
        </w:rPr>
        <w:t>rtículo 52; los párrafos primero y segundo del artículo 53; los párrafos primero</w:t>
      </w:r>
      <w:r w:rsidR="00FE6163" w:rsidRPr="00D8776B">
        <w:rPr>
          <w:sz w:val="26"/>
          <w:szCs w:val="26"/>
        </w:rPr>
        <w:t xml:space="preserve"> </w:t>
      </w:r>
      <w:r w:rsidRPr="00D8776B">
        <w:rPr>
          <w:sz w:val="26"/>
          <w:szCs w:val="26"/>
        </w:rPr>
        <w:t>y segundo del artículo 56, el tercer párrafo del artículo 94; el párrafo primero</w:t>
      </w:r>
      <w:r w:rsidR="00FE6163" w:rsidRPr="00D8776B">
        <w:rPr>
          <w:sz w:val="26"/>
          <w:szCs w:val="26"/>
        </w:rPr>
        <w:t xml:space="preserve"> </w:t>
      </w:r>
      <w:r w:rsidRPr="00D8776B">
        <w:rPr>
          <w:sz w:val="26"/>
          <w:szCs w:val="26"/>
        </w:rPr>
        <w:t xml:space="preserve">de la fracción I del artículo 115, y se </w:t>
      </w:r>
      <w:r w:rsidRPr="00D8776B">
        <w:rPr>
          <w:b/>
          <w:sz w:val="26"/>
          <w:szCs w:val="26"/>
        </w:rPr>
        <w:t>adicionan</w:t>
      </w:r>
      <w:r w:rsidRPr="00D8776B">
        <w:rPr>
          <w:sz w:val="26"/>
          <w:szCs w:val="26"/>
        </w:rPr>
        <w:t xml:space="preserve"> un segundo párrafo,</w:t>
      </w:r>
      <w:r w:rsidR="00FE6163" w:rsidRPr="00D8776B">
        <w:rPr>
          <w:sz w:val="26"/>
          <w:szCs w:val="26"/>
        </w:rPr>
        <w:t xml:space="preserve"> </w:t>
      </w:r>
      <w:r w:rsidRPr="00D8776B">
        <w:rPr>
          <w:sz w:val="26"/>
          <w:szCs w:val="26"/>
        </w:rPr>
        <w:t>recorriendo los subsecuentes, al artículo 41; un párrafo octavo, recorriendo</w:t>
      </w:r>
      <w:r w:rsidR="00FE6163" w:rsidRPr="00D8776B">
        <w:rPr>
          <w:sz w:val="26"/>
          <w:szCs w:val="26"/>
        </w:rPr>
        <w:t xml:space="preserve"> </w:t>
      </w:r>
      <w:r w:rsidRPr="00D8776B">
        <w:rPr>
          <w:sz w:val="26"/>
          <w:szCs w:val="26"/>
        </w:rPr>
        <w:t>los subsecuentes, al artículo 94 de la Constitución Política de los Estados</w:t>
      </w:r>
      <w:r w:rsidR="00FE6163" w:rsidRPr="00D8776B">
        <w:rPr>
          <w:sz w:val="26"/>
          <w:szCs w:val="26"/>
        </w:rPr>
        <w:t xml:space="preserve"> </w:t>
      </w:r>
      <w:r w:rsidRPr="00D8776B">
        <w:rPr>
          <w:sz w:val="26"/>
          <w:szCs w:val="26"/>
        </w:rPr>
        <w:t>Unidos Mexicanos, para quedar como sigue:</w:t>
      </w:r>
    </w:p>
    <w:p w14:paraId="2A7466B1" w14:textId="67B71797" w:rsidR="004D04E2" w:rsidRDefault="00FE6163" w:rsidP="004D04E2">
      <w:pPr>
        <w:rPr>
          <w:b/>
          <w:sz w:val="28"/>
          <w:szCs w:val="28"/>
        </w:rPr>
      </w:pPr>
      <w:r>
        <w:rPr>
          <w:b/>
          <w:sz w:val="28"/>
          <w:szCs w:val="28"/>
        </w:rPr>
        <w:t xml:space="preserve">Artículo </w:t>
      </w:r>
      <w:proofErr w:type="gramStart"/>
      <w:r>
        <w:rPr>
          <w:b/>
          <w:sz w:val="28"/>
          <w:szCs w:val="28"/>
        </w:rPr>
        <w:t>2</w:t>
      </w:r>
      <w:r w:rsidR="00D8776B">
        <w:rPr>
          <w:b/>
          <w:sz w:val="28"/>
          <w:szCs w:val="28"/>
        </w:rPr>
        <w:t>o</w:t>
      </w:r>
      <w:r>
        <w:rPr>
          <w:b/>
          <w:sz w:val="28"/>
          <w:szCs w:val="28"/>
        </w:rPr>
        <w:t xml:space="preserve">. </w:t>
      </w:r>
      <w:r w:rsidR="004D04E2" w:rsidRPr="00FE6163">
        <w:rPr>
          <w:b/>
          <w:sz w:val="28"/>
          <w:szCs w:val="28"/>
        </w:rPr>
        <w:t>...</w:t>
      </w:r>
      <w:proofErr w:type="gramEnd"/>
    </w:p>
    <w:p w14:paraId="441EEA38" w14:textId="77777777" w:rsidR="00FE6163" w:rsidRPr="00FE6163" w:rsidRDefault="00FE6163" w:rsidP="00FE6163">
      <w:pPr>
        <w:rPr>
          <w:b/>
          <w:sz w:val="28"/>
          <w:szCs w:val="28"/>
        </w:rPr>
      </w:pPr>
      <w:r w:rsidRPr="00FE6163">
        <w:rPr>
          <w:b/>
          <w:sz w:val="28"/>
          <w:szCs w:val="28"/>
        </w:rPr>
        <w:t>...</w:t>
      </w:r>
    </w:p>
    <w:p w14:paraId="710C4D71" w14:textId="77777777" w:rsidR="00FE6163" w:rsidRPr="00FE6163" w:rsidRDefault="00FE6163" w:rsidP="00FE6163">
      <w:pPr>
        <w:rPr>
          <w:b/>
          <w:sz w:val="28"/>
          <w:szCs w:val="28"/>
        </w:rPr>
      </w:pPr>
      <w:r w:rsidRPr="00FE6163">
        <w:rPr>
          <w:b/>
          <w:sz w:val="28"/>
          <w:szCs w:val="28"/>
        </w:rPr>
        <w:t>...</w:t>
      </w:r>
    </w:p>
    <w:p w14:paraId="0003E5DC" w14:textId="77777777" w:rsidR="00FE6163" w:rsidRPr="00FE6163" w:rsidRDefault="00FE6163" w:rsidP="00FE6163">
      <w:pPr>
        <w:rPr>
          <w:b/>
          <w:sz w:val="28"/>
          <w:szCs w:val="28"/>
        </w:rPr>
      </w:pPr>
      <w:r w:rsidRPr="00FE6163">
        <w:rPr>
          <w:b/>
          <w:sz w:val="28"/>
          <w:szCs w:val="28"/>
        </w:rPr>
        <w:t>...</w:t>
      </w:r>
    </w:p>
    <w:p w14:paraId="3095DB80" w14:textId="77777777" w:rsidR="00FE6163" w:rsidRPr="00FE6163" w:rsidRDefault="00FE6163" w:rsidP="00FE6163">
      <w:pPr>
        <w:rPr>
          <w:b/>
          <w:sz w:val="28"/>
          <w:szCs w:val="28"/>
        </w:rPr>
      </w:pPr>
      <w:r w:rsidRPr="00FE6163">
        <w:rPr>
          <w:b/>
          <w:sz w:val="28"/>
          <w:szCs w:val="28"/>
        </w:rPr>
        <w:t>...</w:t>
      </w:r>
    </w:p>
    <w:p w14:paraId="00128849" w14:textId="27DACF4D" w:rsidR="00FE6163" w:rsidRPr="00FE6163" w:rsidRDefault="00FE6163" w:rsidP="00FE6163">
      <w:pPr>
        <w:pStyle w:val="Prrafodelista"/>
        <w:numPr>
          <w:ilvl w:val="0"/>
          <w:numId w:val="1"/>
        </w:numPr>
        <w:rPr>
          <w:b/>
          <w:sz w:val="28"/>
          <w:szCs w:val="28"/>
        </w:rPr>
      </w:pPr>
      <w:r w:rsidRPr="00FE6163">
        <w:rPr>
          <w:b/>
          <w:sz w:val="28"/>
          <w:szCs w:val="28"/>
        </w:rPr>
        <w:t>...</w:t>
      </w:r>
    </w:p>
    <w:p w14:paraId="2B139DA3" w14:textId="4F22BEF6" w:rsidR="004D04E2" w:rsidRPr="00FE6163" w:rsidRDefault="004D04E2" w:rsidP="004D04E2">
      <w:pPr>
        <w:rPr>
          <w:b/>
          <w:sz w:val="28"/>
          <w:szCs w:val="28"/>
        </w:rPr>
      </w:pPr>
      <w:r w:rsidRPr="00FE6163">
        <w:rPr>
          <w:b/>
          <w:sz w:val="28"/>
          <w:szCs w:val="28"/>
        </w:rPr>
        <w:t xml:space="preserve">I. </w:t>
      </w:r>
      <w:r w:rsidRPr="00FE6163">
        <w:rPr>
          <w:sz w:val="28"/>
          <w:szCs w:val="28"/>
        </w:rPr>
        <w:t>a</w:t>
      </w:r>
      <w:r w:rsidRPr="00FE6163">
        <w:rPr>
          <w:b/>
          <w:sz w:val="28"/>
          <w:szCs w:val="28"/>
        </w:rPr>
        <w:t xml:space="preserve"> VI</w:t>
      </w:r>
      <w:r w:rsidR="00FE6163">
        <w:rPr>
          <w:b/>
          <w:sz w:val="28"/>
          <w:szCs w:val="28"/>
        </w:rPr>
        <w:t>. .</w:t>
      </w:r>
      <w:r w:rsidRPr="00FE6163">
        <w:rPr>
          <w:b/>
          <w:sz w:val="28"/>
          <w:szCs w:val="28"/>
        </w:rPr>
        <w:t>..</w:t>
      </w:r>
    </w:p>
    <w:p w14:paraId="372191C6" w14:textId="125D8F6C" w:rsidR="004D04E2" w:rsidRPr="00FE6163" w:rsidRDefault="004D04E2" w:rsidP="00FE6163">
      <w:pPr>
        <w:jc w:val="both"/>
        <w:rPr>
          <w:sz w:val="28"/>
          <w:szCs w:val="28"/>
        </w:rPr>
      </w:pPr>
      <w:r w:rsidRPr="00FE6163">
        <w:rPr>
          <w:b/>
          <w:sz w:val="28"/>
          <w:szCs w:val="28"/>
        </w:rPr>
        <w:t>VII</w:t>
      </w:r>
      <w:r w:rsidRPr="00FE6163">
        <w:rPr>
          <w:sz w:val="28"/>
          <w:szCs w:val="28"/>
        </w:rPr>
        <w:t xml:space="preserve">. </w:t>
      </w:r>
      <w:r w:rsidRPr="00D8776B">
        <w:rPr>
          <w:sz w:val="26"/>
          <w:szCs w:val="26"/>
        </w:rPr>
        <w:t>Elegir, en los municipios con población indígena, representantes ante los</w:t>
      </w:r>
      <w:r w:rsidR="00FE6163" w:rsidRPr="00D8776B">
        <w:rPr>
          <w:sz w:val="26"/>
          <w:szCs w:val="26"/>
        </w:rPr>
        <w:t xml:space="preserve"> </w:t>
      </w:r>
      <w:r w:rsidRPr="00D8776B">
        <w:rPr>
          <w:sz w:val="26"/>
          <w:szCs w:val="26"/>
        </w:rPr>
        <w:t>ayuntamientos, observando el principio de paridad de género conforme a las</w:t>
      </w:r>
      <w:r w:rsidR="00FE6163" w:rsidRPr="00D8776B">
        <w:rPr>
          <w:sz w:val="26"/>
          <w:szCs w:val="26"/>
        </w:rPr>
        <w:t xml:space="preserve"> </w:t>
      </w:r>
      <w:r w:rsidRPr="00D8776B">
        <w:rPr>
          <w:sz w:val="26"/>
          <w:szCs w:val="26"/>
        </w:rPr>
        <w:t>normas aplicables</w:t>
      </w:r>
      <w:r w:rsidRPr="00FE6163">
        <w:rPr>
          <w:sz w:val="28"/>
          <w:szCs w:val="28"/>
        </w:rPr>
        <w:t>.</w:t>
      </w:r>
    </w:p>
    <w:p w14:paraId="1DE22F53" w14:textId="68D0745C" w:rsidR="004D04E2" w:rsidRPr="00FE6163" w:rsidRDefault="00FE6163" w:rsidP="00FE6163">
      <w:pPr>
        <w:jc w:val="both"/>
        <w:rPr>
          <w:b/>
          <w:sz w:val="28"/>
          <w:szCs w:val="28"/>
        </w:rPr>
      </w:pPr>
      <w:r w:rsidRPr="00FE6163">
        <w:rPr>
          <w:b/>
          <w:sz w:val="28"/>
          <w:szCs w:val="28"/>
        </w:rPr>
        <w:t>…</w:t>
      </w:r>
    </w:p>
    <w:p w14:paraId="093E4731" w14:textId="092B0696" w:rsidR="004D04E2" w:rsidRPr="00FE6163" w:rsidRDefault="004D04E2" w:rsidP="004D04E2">
      <w:pPr>
        <w:rPr>
          <w:b/>
          <w:sz w:val="28"/>
          <w:szCs w:val="28"/>
        </w:rPr>
      </w:pPr>
      <w:r w:rsidRPr="00FE6163">
        <w:rPr>
          <w:b/>
          <w:sz w:val="28"/>
          <w:szCs w:val="28"/>
        </w:rPr>
        <w:lastRenderedPageBreak/>
        <w:t>VIII</w:t>
      </w:r>
      <w:proofErr w:type="gramStart"/>
      <w:r w:rsidRPr="00FE6163">
        <w:rPr>
          <w:b/>
          <w:sz w:val="28"/>
          <w:szCs w:val="28"/>
        </w:rPr>
        <w:t>.</w:t>
      </w:r>
      <w:r w:rsidR="00D8776B">
        <w:rPr>
          <w:b/>
          <w:sz w:val="28"/>
          <w:szCs w:val="28"/>
        </w:rPr>
        <w:t xml:space="preserve"> …</w:t>
      </w:r>
      <w:proofErr w:type="gramEnd"/>
    </w:p>
    <w:p w14:paraId="353DD395" w14:textId="107A192E" w:rsidR="004D04E2" w:rsidRPr="00FE6163" w:rsidRDefault="00FE6163" w:rsidP="004D04E2">
      <w:pPr>
        <w:pStyle w:val="Prrafodelista"/>
        <w:numPr>
          <w:ilvl w:val="0"/>
          <w:numId w:val="1"/>
        </w:numPr>
        <w:rPr>
          <w:b/>
          <w:sz w:val="28"/>
          <w:szCs w:val="28"/>
        </w:rPr>
      </w:pPr>
      <w:r w:rsidRPr="00FE6163">
        <w:rPr>
          <w:b/>
          <w:sz w:val="28"/>
          <w:szCs w:val="28"/>
        </w:rPr>
        <w:t>…</w:t>
      </w:r>
    </w:p>
    <w:p w14:paraId="0AA6518F" w14:textId="15AA5563" w:rsidR="004D04E2" w:rsidRPr="00D8776B" w:rsidRDefault="004D04E2">
      <w:pPr>
        <w:rPr>
          <w:sz w:val="26"/>
          <w:szCs w:val="26"/>
        </w:rPr>
      </w:pPr>
      <w:r w:rsidRPr="00FE6163">
        <w:rPr>
          <w:b/>
          <w:sz w:val="28"/>
          <w:szCs w:val="28"/>
        </w:rPr>
        <w:t>Artículo 4o.</w:t>
      </w:r>
      <w:r w:rsidRPr="00FE6163">
        <w:rPr>
          <w:sz w:val="28"/>
          <w:szCs w:val="28"/>
        </w:rPr>
        <w:t xml:space="preserve"> </w:t>
      </w:r>
      <w:r w:rsidRPr="00D8776B">
        <w:rPr>
          <w:sz w:val="26"/>
          <w:szCs w:val="26"/>
        </w:rPr>
        <w:t>La mujer y el hombre son iguales ante la ley. Esta protegerá la</w:t>
      </w:r>
      <w:r w:rsidR="00FE6163" w:rsidRPr="00D8776B">
        <w:rPr>
          <w:sz w:val="26"/>
          <w:szCs w:val="26"/>
        </w:rPr>
        <w:t xml:space="preserve"> </w:t>
      </w:r>
      <w:r w:rsidRPr="00D8776B">
        <w:rPr>
          <w:sz w:val="26"/>
          <w:szCs w:val="26"/>
        </w:rPr>
        <w:t>organización y el desarrollo de la familia.</w:t>
      </w:r>
    </w:p>
    <w:p w14:paraId="04FB98BE" w14:textId="77777777" w:rsidR="00FE6163" w:rsidRPr="00FE6163" w:rsidRDefault="00FE6163" w:rsidP="00FE6163">
      <w:pPr>
        <w:jc w:val="both"/>
        <w:rPr>
          <w:b/>
          <w:sz w:val="28"/>
          <w:szCs w:val="28"/>
        </w:rPr>
      </w:pPr>
      <w:r w:rsidRPr="00FE6163">
        <w:rPr>
          <w:b/>
          <w:sz w:val="28"/>
          <w:szCs w:val="28"/>
        </w:rPr>
        <w:t>…</w:t>
      </w:r>
    </w:p>
    <w:p w14:paraId="431F71E9" w14:textId="77777777" w:rsidR="00FE6163" w:rsidRPr="00FE6163" w:rsidRDefault="00FE6163" w:rsidP="00FE6163">
      <w:pPr>
        <w:jc w:val="both"/>
        <w:rPr>
          <w:b/>
          <w:sz w:val="28"/>
          <w:szCs w:val="28"/>
        </w:rPr>
      </w:pPr>
      <w:r w:rsidRPr="00FE6163">
        <w:rPr>
          <w:b/>
          <w:sz w:val="28"/>
          <w:szCs w:val="28"/>
        </w:rPr>
        <w:t>…</w:t>
      </w:r>
    </w:p>
    <w:p w14:paraId="2861DD06" w14:textId="77777777" w:rsidR="00FE6163" w:rsidRPr="00FE6163" w:rsidRDefault="00FE6163" w:rsidP="00FE6163">
      <w:pPr>
        <w:jc w:val="both"/>
        <w:rPr>
          <w:b/>
          <w:sz w:val="28"/>
          <w:szCs w:val="28"/>
        </w:rPr>
      </w:pPr>
      <w:r w:rsidRPr="00FE6163">
        <w:rPr>
          <w:b/>
          <w:sz w:val="28"/>
          <w:szCs w:val="28"/>
        </w:rPr>
        <w:t>…</w:t>
      </w:r>
    </w:p>
    <w:p w14:paraId="4D68FFCD" w14:textId="77777777" w:rsidR="00FE6163" w:rsidRPr="00FE6163" w:rsidRDefault="00FE6163" w:rsidP="00FE6163">
      <w:pPr>
        <w:jc w:val="both"/>
        <w:rPr>
          <w:b/>
          <w:sz w:val="28"/>
          <w:szCs w:val="28"/>
        </w:rPr>
      </w:pPr>
      <w:r w:rsidRPr="00FE6163">
        <w:rPr>
          <w:b/>
          <w:sz w:val="28"/>
          <w:szCs w:val="28"/>
        </w:rPr>
        <w:t>…</w:t>
      </w:r>
    </w:p>
    <w:p w14:paraId="00DB7241" w14:textId="7DBAC7C1" w:rsidR="00FE6163" w:rsidRPr="00FE6163" w:rsidRDefault="00FE6163" w:rsidP="00FE6163">
      <w:pPr>
        <w:jc w:val="both"/>
        <w:rPr>
          <w:b/>
          <w:sz w:val="28"/>
          <w:szCs w:val="28"/>
        </w:rPr>
      </w:pPr>
      <w:r w:rsidRPr="00FE6163">
        <w:rPr>
          <w:b/>
          <w:sz w:val="28"/>
          <w:szCs w:val="28"/>
        </w:rPr>
        <w:t>…</w:t>
      </w:r>
    </w:p>
    <w:p w14:paraId="43704AE0" w14:textId="77777777" w:rsidR="00FE6163" w:rsidRPr="00FE6163" w:rsidRDefault="00FE6163" w:rsidP="00FE6163">
      <w:pPr>
        <w:jc w:val="both"/>
        <w:rPr>
          <w:b/>
          <w:sz w:val="28"/>
          <w:szCs w:val="28"/>
        </w:rPr>
      </w:pPr>
      <w:r w:rsidRPr="00FE6163">
        <w:rPr>
          <w:b/>
          <w:sz w:val="28"/>
          <w:szCs w:val="28"/>
        </w:rPr>
        <w:t>…</w:t>
      </w:r>
    </w:p>
    <w:p w14:paraId="45F54DBD" w14:textId="77777777" w:rsidR="00FE6163" w:rsidRPr="00FE6163" w:rsidRDefault="00FE6163" w:rsidP="00FE6163">
      <w:pPr>
        <w:jc w:val="both"/>
        <w:rPr>
          <w:b/>
          <w:sz w:val="28"/>
          <w:szCs w:val="28"/>
        </w:rPr>
      </w:pPr>
      <w:r w:rsidRPr="00FE6163">
        <w:rPr>
          <w:b/>
          <w:sz w:val="28"/>
          <w:szCs w:val="28"/>
        </w:rPr>
        <w:t>…</w:t>
      </w:r>
    </w:p>
    <w:p w14:paraId="6EB427BF" w14:textId="77777777" w:rsidR="00FE6163" w:rsidRPr="00FE6163" w:rsidRDefault="00FE6163" w:rsidP="00FE6163">
      <w:pPr>
        <w:jc w:val="both"/>
        <w:rPr>
          <w:b/>
          <w:sz w:val="28"/>
          <w:szCs w:val="28"/>
        </w:rPr>
      </w:pPr>
      <w:r w:rsidRPr="00FE6163">
        <w:rPr>
          <w:b/>
          <w:sz w:val="28"/>
          <w:szCs w:val="28"/>
        </w:rPr>
        <w:t>…</w:t>
      </w:r>
    </w:p>
    <w:p w14:paraId="1065AD4C" w14:textId="77777777" w:rsidR="00FE6163" w:rsidRDefault="00FE6163" w:rsidP="00FE6163">
      <w:pPr>
        <w:jc w:val="both"/>
        <w:rPr>
          <w:b/>
          <w:sz w:val="28"/>
          <w:szCs w:val="28"/>
        </w:rPr>
      </w:pPr>
      <w:r w:rsidRPr="00FE6163">
        <w:rPr>
          <w:b/>
          <w:sz w:val="28"/>
          <w:szCs w:val="28"/>
        </w:rPr>
        <w:t>…</w:t>
      </w:r>
    </w:p>
    <w:p w14:paraId="086F5D30" w14:textId="77777777" w:rsidR="00FE6163" w:rsidRPr="00FE6163" w:rsidRDefault="00FE6163" w:rsidP="00FE6163">
      <w:pPr>
        <w:jc w:val="both"/>
        <w:rPr>
          <w:b/>
          <w:sz w:val="28"/>
          <w:szCs w:val="28"/>
        </w:rPr>
      </w:pPr>
      <w:r w:rsidRPr="00FE6163">
        <w:rPr>
          <w:b/>
          <w:sz w:val="28"/>
          <w:szCs w:val="28"/>
        </w:rPr>
        <w:t>…</w:t>
      </w:r>
    </w:p>
    <w:p w14:paraId="3356A945" w14:textId="77777777" w:rsidR="00FE6163" w:rsidRPr="00FE6163" w:rsidRDefault="00FE6163" w:rsidP="00FE6163">
      <w:pPr>
        <w:jc w:val="both"/>
        <w:rPr>
          <w:b/>
          <w:sz w:val="28"/>
          <w:szCs w:val="28"/>
        </w:rPr>
      </w:pPr>
      <w:r w:rsidRPr="00FE6163">
        <w:rPr>
          <w:b/>
          <w:sz w:val="28"/>
          <w:szCs w:val="28"/>
        </w:rPr>
        <w:t>…</w:t>
      </w:r>
    </w:p>
    <w:p w14:paraId="659E4CF7" w14:textId="4F170F54" w:rsidR="00FE6163" w:rsidRPr="00FE6163" w:rsidRDefault="00FE6163" w:rsidP="00FE6163">
      <w:pPr>
        <w:jc w:val="both"/>
        <w:rPr>
          <w:b/>
          <w:sz w:val="28"/>
          <w:szCs w:val="28"/>
        </w:rPr>
      </w:pPr>
      <w:r w:rsidRPr="00FE6163">
        <w:rPr>
          <w:b/>
          <w:sz w:val="28"/>
          <w:szCs w:val="28"/>
        </w:rPr>
        <w:t>…</w:t>
      </w:r>
    </w:p>
    <w:p w14:paraId="0C66F996" w14:textId="77777777" w:rsidR="005812EE" w:rsidRPr="00FE6163" w:rsidRDefault="005812EE" w:rsidP="005812EE">
      <w:pPr>
        <w:rPr>
          <w:sz w:val="28"/>
          <w:szCs w:val="28"/>
        </w:rPr>
      </w:pPr>
      <w:r w:rsidRPr="00FE6163">
        <w:rPr>
          <w:b/>
          <w:sz w:val="28"/>
          <w:szCs w:val="28"/>
        </w:rPr>
        <w:t>Artículo 35.</w:t>
      </w:r>
      <w:r w:rsidRPr="00FE6163">
        <w:rPr>
          <w:sz w:val="28"/>
          <w:szCs w:val="28"/>
        </w:rPr>
        <w:t xml:space="preserve"> Son derechos de la ciudadanía:</w:t>
      </w:r>
    </w:p>
    <w:p w14:paraId="6D062975" w14:textId="77777777" w:rsidR="00FE6163" w:rsidRDefault="00FE6163" w:rsidP="00FE6163">
      <w:pPr>
        <w:pStyle w:val="Prrafodelista"/>
        <w:numPr>
          <w:ilvl w:val="0"/>
          <w:numId w:val="2"/>
        </w:numPr>
        <w:jc w:val="both"/>
      </w:pPr>
    </w:p>
    <w:p w14:paraId="464B4C5F" w14:textId="04A9305C" w:rsidR="005812EE" w:rsidRDefault="005812EE" w:rsidP="005812EE">
      <w:pPr>
        <w:pStyle w:val="Prrafodelista"/>
        <w:numPr>
          <w:ilvl w:val="0"/>
          <w:numId w:val="2"/>
        </w:numPr>
        <w:jc w:val="both"/>
        <w:rPr>
          <w:sz w:val="26"/>
          <w:szCs w:val="26"/>
        </w:rPr>
      </w:pPr>
      <w:r w:rsidRPr="00D8776B">
        <w:rPr>
          <w:sz w:val="26"/>
          <w:szCs w:val="26"/>
        </w:rPr>
        <w:t>Poder ser votada en condiciones de paridad para todos los cargos de</w:t>
      </w:r>
      <w:r w:rsidR="00FE6163" w:rsidRPr="00D8776B">
        <w:rPr>
          <w:sz w:val="26"/>
          <w:szCs w:val="26"/>
        </w:rPr>
        <w:t xml:space="preserve"> </w:t>
      </w:r>
      <w:r w:rsidRPr="00D8776B">
        <w:rPr>
          <w:sz w:val="26"/>
          <w:szCs w:val="26"/>
        </w:rPr>
        <w:t>elección popular, teniendo las calidades que establezca la ley. El derecho de</w:t>
      </w:r>
      <w:r w:rsidR="00FE6163" w:rsidRPr="00D8776B">
        <w:rPr>
          <w:sz w:val="26"/>
          <w:szCs w:val="26"/>
        </w:rPr>
        <w:t xml:space="preserve"> </w:t>
      </w:r>
      <w:r w:rsidRPr="00D8776B">
        <w:rPr>
          <w:sz w:val="26"/>
          <w:szCs w:val="26"/>
        </w:rPr>
        <w:t>solicitar el registro de candidatos y candidatas ante la autoridad electoral</w:t>
      </w:r>
      <w:r w:rsidR="00FE6163" w:rsidRPr="00D8776B">
        <w:rPr>
          <w:sz w:val="26"/>
          <w:szCs w:val="26"/>
        </w:rPr>
        <w:t xml:space="preserve"> </w:t>
      </w:r>
      <w:r w:rsidRPr="00D8776B">
        <w:rPr>
          <w:sz w:val="26"/>
          <w:szCs w:val="26"/>
        </w:rPr>
        <w:t>corresponde a los partidos políticos, así como a los ciudadanos y las ciudadanas</w:t>
      </w:r>
      <w:r w:rsidR="00FE6163" w:rsidRPr="00D8776B">
        <w:rPr>
          <w:sz w:val="26"/>
          <w:szCs w:val="26"/>
        </w:rPr>
        <w:t xml:space="preserve"> </w:t>
      </w:r>
      <w:r w:rsidRPr="00D8776B">
        <w:rPr>
          <w:sz w:val="26"/>
          <w:szCs w:val="26"/>
        </w:rPr>
        <w:t>que soliciten su registro de manera independiente y cumplan con los requisitos,</w:t>
      </w:r>
      <w:r w:rsidR="00FE6163" w:rsidRPr="00D8776B">
        <w:rPr>
          <w:sz w:val="26"/>
          <w:szCs w:val="26"/>
        </w:rPr>
        <w:t xml:space="preserve"> </w:t>
      </w:r>
      <w:r w:rsidRPr="00D8776B">
        <w:rPr>
          <w:sz w:val="26"/>
          <w:szCs w:val="26"/>
        </w:rPr>
        <w:t>condiciones y términos que determine la legislación;</w:t>
      </w:r>
    </w:p>
    <w:p w14:paraId="608C0CBE" w14:textId="77777777" w:rsidR="00D8776B" w:rsidRDefault="00D8776B" w:rsidP="00D8776B">
      <w:pPr>
        <w:pStyle w:val="Prrafodelista"/>
        <w:ind w:left="502"/>
        <w:jc w:val="both"/>
        <w:rPr>
          <w:sz w:val="26"/>
          <w:szCs w:val="26"/>
        </w:rPr>
      </w:pPr>
    </w:p>
    <w:p w14:paraId="77D1B587" w14:textId="77777777" w:rsidR="00D8776B" w:rsidRPr="00D8776B" w:rsidRDefault="00D8776B" w:rsidP="00D8776B">
      <w:pPr>
        <w:pStyle w:val="Prrafodelista"/>
        <w:ind w:left="502"/>
        <w:jc w:val="both"/>
        <w:rPr>
          <w:sz w:val="26"/>
          <w:szCs w:val="26"/>
        </w:rPr>
      </w:pPr>
    </w:p>
    <w:p w14:paraId="76336F92" w14:textId="55EDD1BC" w:rsidR="005812EE" w:rsidRPr="00D8776B" w:rsidRDefault="005812EE" w:rsidP="00D8776B">
      <w:pPr>
        <w:pStyle w:val="Prrafodelista"/>
        <w:numPr>
          <w:ilvl w:val="0"/>
          <w:numId w:val="2"/>
        </w:numPr>
        <w:rPr>
          <w:b/>
          <w:sz w:val="28"/>
          <w:szCs w:val="28"/>
        </w:rPr>
      </w:pPr>
      <w:r w:rsidRPr="00D8776B">
        <w:rPr>
          <w:sz w:val="28"/>
          <w:szCs w:val="28"/>
        </w:rPr>
        <w:t>a</w:t>
      </w:r>
      <w:r w:rsidRPr="00D8776B">
        <w:rPr>
          <w:b/>
          <w:sz w:val="28"/>
          <w:szCs w:val="28"/>
        </w:rPr>
        <w:t xml:space="preserve"> VIII. ...</w:t>
      </w:r>
    </w:p>
    <w:p w14:paraId="432DFA72" w14:textId="77777777" w:rsidR="00D8776B" w:rsidRPr="00D8776B" w:rsidRDefault="00D8776B" w:rsidP="00D8776B">
      <w:pPr>
        <w:pStyle w:val="Prrafodelista"/>
        <w:ind w:left="502"/>
        <w:rPr>
          <w:b/>
          <w:sz w:val="28"/>
          <w:szCs w:val="28"/>
        </w:rPr>
      </w:pPr>
    </w:p>
    <w:p w14:paraId="080AECA0" w14:textId="3BD04067" w:rsidR="00D8776B" w:rsidRDefault="005812EE" w:rsidP="00D8776B">
      <w:pPr>
        <w:rPr>
          <w:b/>
          <w:sz w:val="28"/>
          <w:szCs w:val="28"/>
        </w:rPr>
      </w:pPr>
      <w:r w:rsidRPr="00FE6163">
        <w:rPr>
          <w:b/>
          <w:sz w:val="28"/>
          <w:szCs w:val="28"/>
        </w:rPr>
        <w:lastRenderedPageBreak/>
        <w:t xml:space="preserve">Artículo 41. </w:t>
      </w:r>
      <w:r w:rsidR="00D8776B">
        <w:rPr>
          <w:b/>
          <w:sz w:val="28"/>
          <w:szCs w:val="28"/>
        </w:rPr>
        <w:t>…</w:t>
      </w:r>
    </w:p>
    <w:p w14:paraId="23233131" w14:textId="26247AE9" w:rsidR="005812EE" w:rsidRPr="00D8776B" w:rsidRDefault="005812EE" w:rsidP="00D8776B">
      <w:pPr>
        <w:jc w:val="both"/>
        <w:rPr>
          <w:b/>
          <w:sz w:val="28"/>
          <w:szCs w:val="28"/>
        </w:rPr>
      </w:pPr>
      <w:r w:rsidRPr="00D8776B">
        <w:rPr>
          <w:sz w:val="26"/>
          <w:szCs w:val="26"/>
        </w:rPr>
        <w:t>La ley determinará las formas y modalidades que correspondan, para observar</w:t>
      </w:r>
      <w:r w:rsidR="00FE6163" w:rsidRPr="00D8776B">
        <w:rPr>
          <w:sz w:val="26"/>
          <w:szCs w:val="26"/>
        </w:rPr>
        <w:t xml:space="preserve"> </w:t>
      </w:r>
      <w:r w:rsidRPr="00D8776B">
        <w:rPr>
          <w:sz w:val="26"/>
          <w:szCs w:val="26"/>
        </w:rPr>
        <w:t>el principio de paridad de género en los nombramientos de las personas</w:t>
      </w:r>
      <w:r w:rsidR="00FE6163" w:rsidRPr="00D8776B">
        <w:rPr>
          <w:sz w:val="26"/>
          <w:szCs w:val="26"/>
        </w:rPr>
        <w:t xml:space="preserve"> </w:t>
      </w:r>
      <w:r w:rsidRPr="00D8776B">
        <w:rPr>
          <w:sz w:val="26"/>
          <w:szCs w:val="26"/>
        </w:rPr>
        <w:t>titulares de las secretarias de despacho del Poder Ejecutivo Federal y sus</w:t>
      </w:r>
      <w:r w:rsidR="00FE6163" w:rsidRPr="00D8776B">
        <w:rPr>
          <w:sz w:val="26"/>
          <w:szCs w:val="26"/>
        </w:rPr>
        <w:t xml:space="preserve"> </w:t>
      </w:r>
      <w:r w:rsidRPr="00D8776B">
        <w:rPr>
          <w:sz w:val="26"/>
          <w:szCs w:val="26"/>
        </w:rPr>
        <w:t>equivalentes en las entidades federativas. En la integración de los organismos</w:t>
      </w:r>
      <w:r w:rsidR="00FE6163" w:rsidRPr="00D8776B">
        <w:rPr>
          <w:sz w:val="26"/>
          <w:szCs w:val="26"/>
        </w:rPr>
        <w:t xml:space="preserve"> </w:t>
      </w:r>
      <w:r w:rsidRPr="00D8776B">
        <w:rPr>
          <w:sz w:val="26"/>
          <w:szCs w:val="26"/>
        </w:rPr>
        <w:t xml:space="preserve">autónomos </w:t>
      </w:r>
      <w:r w:rsidR="00A87F33" w:rsidRPr="00D8776B">
        <w:rPr>
          <w:sz w:val="26"/>
          <w:szCs w:val="26"/>
        </w:rPr>
        <w:t>se observará el mismo principio</w:t>
      </w:r>
      <w:r w:rsidR="00FE6163" w:rsidRPr="00D8776B">
        <w:rPr>
          <w:sz w:val="26"/>
          <w:szCs w:val="26"/>
        </w:rPr>
        <w:t>.</w:t>
      </w:r>
    </w:p>
    <w:p w14:paraId="7EF8A457" w14:textId="77777777" w:rsidR="00EC5358" w:rsidRPr="007D1216" w:rsidRDefault="00EC5358" w:rsidP="00EC5358">
      <w:pPr>
        <w:jc w:val="both"/>
        <w:rPr>
          <w:sz w:val="26"/>
          <w:szCs w:val="26"/>
        </w:rPr>
      </w:pPr>
      <w:r w:rsidRPr="007D1216">
        <w:rPr>
          <w:b/>
          <w:sz w:val="26"/>
          <w:szCs w:val="26"/>
        </w:rPr>
        <w:t>I.</w:t>
      </w:r>
      <w:r w:rsidRPr="007D1216">
        <w:rPr>
          <w:sz w:val="26"/>
          <w:szCs w:val="26"/>
        </w:rPr>
        <w:t xml:space="preserve"> Los partidos políticos son entidades de interés público; la ley determinará las normas y requisitos para su registro legal, las formas específicas de su intervención en el proceso electoral y los derechos, obligaciones y prerrogativas que les corresponden. En la postulación de sus candidaturas, se observará el principio de paridad de género.</w:t>
      </w:r>
    </w:p>
    <w:p w14:paraId="23C587EE" w14:textId="77777777" w:rsidR="00EC5358" w:rsidRDefault="00EC5358" w:rsidP="00EC5358">
      <w:pPr>
        <w:jc w:val="both"/>
        <w:rPr>
          <w:sz w:val="26"/>
          <w:szCs w:val="26"/>
        </w:rPr>
      </w:pPr>
      <w:r w:rsidRPr="007D1216">
        <w:rPr>
          <w:sz w:val="26"/>
          <w:szCs w:val="26"/>
        </w:rPr>
        <w:t>Los partidos políticos tienen como fin promover la participación del pueblo en la vida democrática, fomentar el principio de paridad de género, contribuir a la integración de los órganos de representación política, y como organizaciones ciudadanas, hacer posible su acceso al ejercicio del poder público, de acuerdo con los programas, principios e ideas que postulan y mediante el sufragio universal, libre, secreto y directo, así como con las reglas que marque la ley electoral para garantizar la paridad de género, en las candidaturas a los distintos cargos de elección popular. Sólo los ciudadanos y ciudadanas podrán formar partidos políticos y afiliarse libre e individualmente a ellos; por tanto, quedan prohibidas la intervención de organizaciones gremiales o con objeto social diferente en la creación de partidos y cualquier forma de afiliación corporativa.</w:t>
      </w:r>
    </w:p>
    <w:p w14:paraId="6BFC85B5" w14:textId="77777777" w:rsidR="00EC5358" w:rsidRPr="007D1216" w:rsidRDefault="00EC5358" w:rsidP="00EC5358">
      <w:pPr>
        <w:jc w:val="both"/>
        <w:rPr>
          <w:b/>
          <w:sz w:val="26"/>
          <w:szCs w:val="26"/>
        </w:rPr>
      </w:pPr>
      <w:r w:rsidRPr="007D1216">
        <w:rPr>
          <w:b/>
          <w:sz w:val="26"/>
          <w:szCs w:val="26"/>
        </w:rPr>
        <w:t>…</w:t>
      </w:r>
    </w:p>
    <w:p w14:paraId="5D2AF779" w14:textId="1E8DA849" w:rsidR="00EC5358" w:rsidRPr="007D1216" w:rsidRDefault="00EC5358" w:rsidP="00D8776B">
      <w:pPr>
        <w:jc w:val="both"/>
        <w:rPr>
          <w:b/>
          <w:sz w:val="26"/>
          <w:szCs w:val="26"/>
        </w:rPr>
      </w:pPr>
      <w:r w:rsidRPr="007D1216">
        <w:rPr>
          <w:b/>
          <w:sz w:val="26"/>
          <w:szCs w:val="26"/>
        </w:rPr>
        <w:t>…</w:t>
      </w:r>
    </w:p>
    <w:p w14:paraId="3B6E6C1D" w14:textId="3F4393E6" w:rsidR="00EC5358" w:rsidRPr="00D8776B" w:rsidRDefault="00EC5358" w:rsidP="00EC5358">
      <w:pPr>
        <w:rPr>
          <w:b/>
          <w:sz w:val="26"/>
          <w:szCs w:val="26"/>
        </w:rPr>
      </w:pPr>
      <w:r w:rsidRPr="007D1216">
        <w:rPr>
          <w:b/>
          <w:sz w:val="26"/>
          <w:szCs w:val="26"/>
        </w:rPr>
        <w:t xml:space="preserve">II. </w:t>
      </w:r>
      <w:r w:rsidRPr="007D1216">
        <w:rPr>
          <w:sz w:val="26"/>
          <w:szCs w:val="26"/>
        </w:rPr>
        <w:t>a</w:t>
      </w:r>
      <w:r w:rsidRPr="007D1216">
        <w:rPr>
          <w:b/>
          <w:sz w:val="26"/>
          <w:szCs w:val="26"/>
        </w:rPr>
        <w:t xml:space="preserve"> VI....</w:t>
      </w:r>
    </w:p>
    <w:p w14:paraId="163657AC" w14:textId="77777777" w:rsidR="00EC5358" w:rsidRPr="007D1216" w:rsidRDefault="00EC5358" w:rsidP="00EC5358">
      <w:pPr>
        <w:jc w:val="both"/>
        <w:rPr>
          <w:sz w:val="26"/>
          <w:szCs w:val="26"/>
        </w:rPr>
      </w:pPr>
      <w:r w:rsidRPr="007D1216">
        <w:rPr>
          <w:b/>
          <w:sz w:val="26"/>
          <w:szCs w:val="26"/>
        </w:rPr>
        <w:t>Artículo 52.</w:t>
      </w:r>
      <w:r w:rsidRPr="007D1216">
        <w:rPr>
          <w:sz w:val="26"/>
          <w:szCs w:val="26"/>
        </w:rPr>
        <w:t xml:space="preserve"> La Cámara de Diputados estará integrada por 300 diputadas y diputados electos según el principio de votación mayoritaria relativa, mediante el sistema de distritos electorales uninominales, así como por 200 diputadas y diputados que serán electos según el principio de representación proporcional, mediante el Sistema de Listas Regionales, votadas en circunscripciones plurinominales.</w:t>
      </w:r>
    </w:p>
    <w:p w14:paraId="3DCE31BC" w14:textId="77777777" w:rsidR="00EC5358" w:rsidRPr="007D1216" w:rsidRDefault="00EC5358" w:rsidP="00EC5358">
      <w:pPr>
        <w:jc w:val="both"/>
        <w:rPr>
          <w:sz w:val="26"/>
          <w:szCs w:val="26"/>
        </w:rPr>
      </w:pPr>
      <w:r w:rsidRPr="007D1216">
        <w:rPr>
          <w:b/>
          <w:sz w:val="26"/>
          <w:szCs w:val="26"/>
        </w:rPr>
        <w:t>Artículo 53.</w:t>
      </w:r>
      <w:r w:rsidRPr="007D1216">
        <w:rPr>
          <w:sz w:val="26"/>
          <w:szCs w:val="26"/>
        </w:rPr>
        <w:t xml:space="preserve"> La demarcación territorial de los 300 distritos electorales uninominales será la que resulte de dividir la población total del país entre los distritos señalados. La distribución de los distritos electorales uninominales entre las entidades federativas se hará teniendo en cuenta el último censo general de población, sin que </w:t>
      </w:r>
      <w:r w:rsidRPr="007D1216">
        <w:rPr>
          <w:sz w:val="26"/>
          <w:szCs w:val="26"/>
        </w:rPr>
        <w:lastRenderedPageBreak/>
        <w:t>en ningún caso la representación de una entidad federativa pueda ser menor de dos diputados o diputadas de mayoría.</w:t>
      </w:r>
    </w:p>
    <w:p w14:paraId="2A56C161" w14:textId="77777777" w:rsidR="00EC5358" w:rsidRPr="007D1216" w:rsidRDefault="00EC5358" w:rsidP="00EC5358">
      <w:pPr>
        <w:jc w:val="both"/>
        <w:rPr>
          <w:sz w:val="26"/>
          <w:szCs w:val="26"/>
        </w:rPr>
      </w:pPr>
      <w:r w:rsidRPr="007D1216">
        <w:rPr>
          <w:sz w:val="26"/>
          <w:szCs w:val="26"/>
        </w:rPr>
        <w:t>Para la elección de los 200 diputados y diputadas según e principio de representación proporcional y el Sistema de Listas Regionales, se constituye cinco circunscripciones electorales plurinominales en el país conformadas de acuerdo con el principio de paridad de género, y encabezadas alternadamente entre mujeres y hombres cada periodo electivo. La Ley determinará la forma de establecer la demarcación territorial de estas circunscripciones</w:t>
      </w:r>
    </w:p>
    <w:p w14:paraId="5D457609" w14:textId="77777777" w:rsidR="00EC5358" w:rsidRPr="00A608C2" w:rsidRDefault="00EC5358" w:rsidP="00EC5358">
      <w:pPr>
        <w:rPr>
          <w:sz w:val="28"/>
          <w:szCs w:val="28"/>
        </w:rPr>
      </w:pPr>
    </w:p>
    <w:p w14:paraId="4CCE2244" w14:textId="3F36123B" w:rsidR="00EC5358" w:rsidRPr="007D1216" w:rsidRDefault="00EC5358" w:rsidP="00EC5358">
      <w:pPr>
        <w:jc w:val="both"/>
        <w:rPr>
          <w:sz w:val="26"/>
          <w:szCs w:val="26"/>
        </w:rPr>
      </w:pPr>
      <w:r w:rsidRPr="007D1216">
        <w:rPr>
          <w:b/>
          <w:sz w:val="26"/>
          <w:szCs w:val="26"/>
        </w:rPr>
        <w:t>Artículo</w:t>
      </w:r>
      <w:r w:rsidRPr="007D1216">
        <w:rPr>
          <w:b/>
          <w:sz w:val="26"/>
          <w:szCs w:val="26"/>
        </w:rPr>
        <w:t xml:space="preserve"> 56.</w:t>
      </w:r>
      <w:r w:rsidRPr="007D1216">
        <w:rPr>
          <w:sz w:val="26"/>
          <w:szCs w:val="26"/>
        </w:rPr>
        <w:t xml:space="preserve"> La Cámara de Senadores se integrará por ciento veintiocho senadoras y senadores, de los cuales, en cada Estado y en la ciudad de México, dos serán elegidos según el principio de votación mayoritaria relativa y uno será asignado a la primera minoría. Para estos efectos, los partidos políticos deberán registrar una lista con dos fórmulas de candidatos. La senaduría de primera minoría le será asignada a la fórmula de candidaturas que encabece la lista del partido político que, por sí mismo, haya ocupado el segundo lugar en número de votos en la entidad de que se trate.</w:t>
      </w:r>
    </w:p>
    <w:p w14:paraId="1B05733B" w14:textId="77777777" w:rsidR="00EC5358" w:rsidRPr="007D1216" w:rsidRDefault="00EC5358" w:rsidP="00EC5358">
      <w:pPr>
        <w:jc w:val="both"/>
        <w:rPr>
          <w:sz w:val="26"/>
          <w:szCs w:val="26"/>
        </w:rPr>
      </w:pPr>
      <w:r w:rsidRPr="007D1216">
        <w:rPr>
          <w:sz w:val="26"/>
          <w:szCs w:val="26"/>
        </w:rPr>
        <w:t>Las treinta y dos senadurías restantes serán elegidas según el principio de representación proporcional, mediante el sistema de listas votadas en una sola circunscripción plurinominal nacional, conformadas de acuerdo con el principio de paridad de género, y encabezadas alternadamente entre mujeres y hombres cada periodo electivo. La ley establecerá las reglas y fórmulas para estos efectos.</w:t>
      </w:r>
    </w:p>
    <w:p w14:paraId="3B2260D2" w14:textId="77777777" w:rsidR="00EC5358" w:rsidRDefault="00EC5358" w:rsidP="00EC5358">
      <w:pPr>
        <w:jc w:val="both"/>
      </w:pPr>
      <w:r>
        <w:t>…</w:t>
      </w:r>
    </w:p>
    <w:p w14:paraId="30E92F95" w14:textId="77777777" w:rsidR="00EC5358" w:rsidRPr="00A608C2" w:rsidRDefault="00EC5358" w:rsidP="00EC5358">
      <w:pPr>
        <w:rPr>
          <w:b/>
          <w:sz w:val="28"/>
          <w:szCs w:val="28"/>
        </w:rPr>
      </w:pPr>
      <w:r w:rsidRPr="00A608C2">
        <w:rPr>
          <w:b/>
          <w:sz w:val="28"/>
          <w:szCs w:val="28"/>
        </w:rPr>
        <w:t>Artículo 94....</w:t>
      </w:r>
    </w:p>
    <w:p w14:paraId="7CD3320E" w14:textId="77777777" w:rsidR="00EC5358" w:rsidRDefault="00EC5358" w:rsidP="00EC5358">
      <w:r>
        <w:t>…</w:t>
      </w:r>
    </w:p>
    <w:p w14:paraId="4D343580" w14:textId="77777777" w:rsidR="00EC5358" w:rsidRPr="007D1216" w:rsidRDefault="00EC5358" w:rsidP="00EC5358">
      <w:pPr>
        <w:jc w:val="both"/>
        <w:rPr>
          <w:sz w:val="26"/>
          <w:szCs w:val="26"/>
        </w:rPr>
      </w:pPr>
      <w:r w:rsidRPr="007D1216">
        <w:rPr>
          <w:sz w:val="26"/>
          <w:szCs w:val="26"/>
        </w:rPr>
        <w:t>La Suprema Corte de Justicia de la Nación se compondrá de once integrantes, Ministras y Ministros, y funcionará en Pleno o en Salas.</w:t>
      </w:r>
    </w:p>
    <w:p w14:paraId="66F5576C" w14:textId="77777777" w:rsidR="00EC5358" w:rsidRPr="007D1216" w:rsidRDefault="00EC5358" w:rsidP="00EC5358">
      <w:pPr>
        <w:jc w:val="both"/>
        <w:rPr>
          <w:sz w:val="28"/>
          <w:szCs w:val="28"/>
        </w:rPr>
      </w:pPr>
      <w:r w:rsidRPr="007D1216">
        <w:rPr>
          <w:sz w:val="28"/>
          <w:szCs w:val="28"/>
        </w:rPr>
        <w:t>…</w:t>
      </w:r>
    </w:p>
    <w:p w14:paraId="6D27C7F6" w14:textId="77777777" w:rsidR="00EC5358" w:rsidRPr="007D1216" w:rsidRDefault="00EC5358" w:rsidP="00EC5358">
      <w:pPr>
        <w:jc w:val="both"/>
        <w:rPr>
          <w:sz w:val="28"/>
          <w:szCs w:val="28"/>
        </w:rPr>
      </w:pPr>
      <w:r w:rsidRPr="007D1216">
        <w:rPr>
          <w:sz w:val="28"/>
          <w:szCs w:val="28"/>
        </w:rPr>
        <w:t>…</w:t>
      </w:r>
    </w:p>
    <w:p w14:paraId="2A2F20A1" w14:textId="77777777" w:rsidR="00EC5358" w:rsidRPr="007D1216" w:rsidRDefault="00EC5358" w:rsidP="00EC5358">
      <w:pPr>
        <w:jc w:val="both"/>
        <w:rPr>
          <w:sz w:val="28"/>
          <w:szCs w:val="28"/>
        </w:rPr>
      </w:pPr>
      <w:r w:rsidRPr="007D1216">
        <w:rPr>
          <w:sz w:val="28"/>
          <w:szCs w:val="28"/>
        </w:rPr>
        <w:t>…</w:t>
      </w:r>
    </w:p>
    <w:p w14:paraId="6D03887E" w14:textId="77777777" w:rsidR="00EC5358" w:rsidRPr="007D1216" w:rsidRDefault="00EC5358" w:rsidP="00EC5358">
      <w:pPr>
        <w:jc w:val="both"/>
        <w:rPr>
          <w:sz w:val="28"/>
          <w:szCs w:val="28"/>
        </w:rPr>
      </w:pPr>
      <w:r w:rsidRPr="007D1216">
        <w:rPr>
          <w:sz w:val="28"/>
          <w:szCs w:val="28"/>
        </w:rPr>
        <w:t>…</w:t>
      </w:r>
    </w:p>
    <w:p w14:paraId="3B9838F8" w14:textId="77777777" w:rsidR="00EC5358" w:rsidRPr="007D1216" w:rsidRDefault="00EC5358" w:rsidP="00EC5358">
      <w:pPr>
        <w:jc w:val="both"/>
        <w:rPr>
          <w:sz w:val="26"/>
          <w:szCs w:val="26"/>
        </w:rPr>
      </w:pPr>
      <w:r w:rsidRPr="00A608C2">
        <w:rPr>
          <w:sz w:val="24"/>
          <w:szCs w:val="24"/>
        </w:rPr>
        <w:lastRenderedPageBreak/>
        <w:t xml:space="preserve"> </w:t>
      </w:r>
      <w:r w:rsidRPr="007D1216">
        <w:rPr>
          <w:sz w:val="26"/>
          <w:szCs w:val="26"/>
        </w:rPr>
        <w:t>La ley establ</w:t>
      </w:r>
      <w:r>
        <w:rPr>
          <w:sz w:val="26"/>
          <w:szCs w:val="26"/>
        </w:rPr>
        <w:t>ecerá la forma y</w:t>
      </w:r>
      <w:r w:rsidRPr="007D1216">
        <w:rPr>
          <w:sz w:val="26"/>
          <w:szCs w:val="26"/>
        </w:rPr>
        <w:t xml:space="preserve"> procedimientos mediante concursos abiertos integración de los órganos jurisdiccionales, observando el principio paridad de género.</w:t>
      </w:r>
    </w:p>
    <w:p w14:paraId="59CE4AD9" w14:textId="77777777" w:rsidR="00EC5358" w:rsidRPr="007D1216" w:rsidRDefault="00EC5358" w:rsidP="00EC5358">
      <w:pPr>
        <w:jc w:val="both"/>
        <w:rPr>
          <w:b/>
          <w:sz w:val="28"/>
          <w:szCs w:val="28"/>
        </w:rPr>
      </w:pPr>
      <w:r w:rsidRPr="007D1216">
        <w:rPr>
          <w:b/>
          <w:sz w:val="28"/>
          <w:szCs w:val="28"/>
        </w:rPr>
        <w:t>…</w:t>
      </w:r>
    </w:p>
    <w:p w14:paraId="5A1A4EFB" w14:textId="77777777" w:rsidR="00EC5358" w:rsidRPr="007D1216" w:rsidRDefault="00EC5358" w:rsidP="00EC5358">
      <w:pPr>
        <w:jc w:val="both"/>
        <w:rPr>
          <w:b/>
          <w:sz w:val="28"/>
          <w:szCs w:val="28"/>
        </w:rPr>
      </w:pPr>
      <w:r w:rsidRPr="007D1216">
        <w:rPr>
          <w:b/>
          <w:sz w:val="28"/>
          <w:szCs w:val="28"/>
        </w:rPr>
        <w:t>…</w:t>
      </w:r>
    </w:p>
    <w:p w14:paraId="3E54DF75" w14:textId="77777777" w:rsidR="00EC5358" w:rsidRPr="007D1216" w:rsidRDefault="00EC5358" w:rsidP="00EC5358">
      <w:pPr>
        <w:jc w:val="both"/>
        <w:rPr>
          <w:b/>
          <w:sz w:val="28"/>
          <w:szCs w:val="28"/>
        </w:rPr>
      </w:pPr>
      <w:r w:rsidRPr="007D1216">
        <w:rPr>
          <w:b/>
          <w:sz w:val="28"/>
          <w:szCs w:val="28"/>
        </w:rPr>
        <w:t>…</w:t>
      </w:r>
    </w:p>
    <w:p w14:paraId="590D5109" w14:textId="77777777" w:rsidR="00EC5358" w:rsidRPr="007D1216" w:rsidRDefault="00EC5358" w:rsidP="00EC5358">
      <w:pPr>
        <w:jc w:val="both"/>
        <w:rPr>
          <w:b/>
          <w:sz w:val="28"/>
          <w:szCs w:val="28"/>
        </w:rPr>
      </w:pPr>
      <w:r w:rsidRPr="007D1216">
        <w:rPr>
          <w:b/>
          <w:sz w:val="28"/>
          <w:szCs w:val="28"/>
        </w:rPr>
        <w:t>…</w:t>
      </w:r>
    </w:p>
    <w:p w14:paraId="6EEAB5AF" w14:textId="77777777" w:rsidR="00EC5358" w:rsidRPr="007D1216" w:rsidRDefault="00EC5358" w:rsidP="00EC5358">
      <w:pPr>
        <w:jc w:val="both"/>
        <w:rPr>
          <w:b/>
          <w:sz w:val="28"/>
          <w:szCs w:val="28"/>
        </w:rPr>
      </w:pPr>
      <w:r w:rsidRPr="007D1216">
        <w:rPr>
          <w:b/>
          <w:sz w:val="28"/>
          <w:szCs w:val="28"/>
        </w:rPr>
        <w:t>…</w:t>
      </w:r>
    </w:p>
    <w:p w14:paraId="3D48FE99" w14:textId="77777777" w:rsidR="00EC5358" w:rsidRPr="007D1216" w:rsidRDefault="00EC5358" w:rsidP="00EC5358">
      <w:pPr>
        <w:jc w:val="both"/>
        <w:rPr>
          <w:b/>
          <w:sz w:val="28"/>
          <w:szCs w:val="28"/>
        </w:rPr>
      </w:pPr>
      <w:r w:rsidRPr="007D1216">
        <w:rPr>
          <w:b/>
          <w:sz w:val="28"/>
          <w:szCs w:val="28"/>
        </w:rPr>
        <w:t>…</w:t>
      </w:r>
    </w:p>
    <w:p w14:paraId="345C0F85" w14:textId="77777777" w:rsidR="00EC5358" w:rsidRPr="00A608C2" w:rsidRDefault="00EC5358" w:rsidP="00EC5358">
      <w:pPr>
        <w:rPr>
          <w:sz w:val="24"/>
          <w:szCs w:val="24"/>
        </w:rPr>
      </w:pPr>
    </w:p>
    <w:p w14:paraId="4ACC3649" w14:textId="77777777" w:rsidR="00EC5358" w:rsidRPr="007D1216" w:rsidRDefault="00EC5358" w:rsidP="00EC5358">
      <w:pPr>
        <w:rPr>
          <w:b/>
          <w:sz w:val="28"/>
          <w:szCs w:val="28"/>
        </w:rPr>
      </w:pPr>
      <w:r w:rsidRPr="00A608C2">
        <w:rPr>
          <w:b/>
          <w:sz w:val="28"/>
          <w:szCs w:val="28"/>
        </w:rPr>
        <w:t>Artículo 115...</w:t>
      </w:r>
    </w:p>
    <w:p w14:paraId="174B679D" w14:textId="77777777" w:rsidR="00EC5358" w:rsidRPr="007D1216" w:rsidRDefault="00EC5358" w:rsidP="00EC5358">
      <w:pPr>
        <w:jc w:val="both"/>
        <w:rPr>
          <w:sz w:val="26"/>
          <w:szCs w:val="26"/>
        </w:rPr>
      </w:pPr>
      <w:r w:rsidRPr="00D8776B">
        <w:rPr>
          <w:b/>
          <w:sz w:val="26"/>
          <w:szCs w:val="26"/>
        </w:rPr>
        <w:t>I.</w:t>
      </w:r>
      <w:r w:rsidRPr="00D8776B">
        <w:rPr>
          <w:sz w:val="28"/>
          <w:szCs w:val="24"/>
        </w:rPr>
        <w:t xml:space="preserve"> </w:t>
      </w:r>
      <w:r w:rsidRPr="007D1216">
        <w:rPr>
          <w:sz w:val="26"/>
          <w:szCs w:val="26"/>
        </w:rPr>
        <w:t>Cada Municipio será gobernado por un Ayuntamiento de elección popular directa, integrado por un Presidente o Presidenta Municipal y el número de regidurías y sindicaturas que la ley determine, de conformidad con el principio de paridad de género. La competencia que esta Constitución otorga al gobierno municipal se ejercerá por el Ayuntamiento de manera exclusiva y no habrá autoridad intermedia alguna entre este y el gobierno del Estado.</w:t>
      </w:r>
    </w:p>
    <w:p w14:paraId="42D2A463" w14:textId="77777777" w:rsidR="00EC5358" w:rsidRPr="00A608C2" w:rsidRDefault="00EC5358" w:rsidP="00EC5358">
      <w:pPr>
        <w:jc w:val="both"/>
        <w:rPr>
          <w:sz w:val="24"/>
          <w:szCs w:val="24"/>
        </w:rPr>
      </w:pPr>
    </w:p>
    <w:p w14:paraId="25F94634" w14:textId="77777777" w:rsidR="00EC5358" w:rsidRPr="00A608C2" w:rsidRDefault="00EC5358" w:rsidP="00EC5358">
      <w:pPr>
        <w:rPr>
          <w:b/>
          <w:sz w:val="28"/>
          <w:szCs w:val="28"/>
        </w:rPr>
      </w:pPr>
      <w:r w:rsidRPr="00A608C2">
        <w:rPr>
          <w:b/>
          <w:sz w:val="28"/>
          <w:szCs w:val="28"/>
        </w:rPr>
        <w:t>…</w:t>
      </w:r>
    </w:p>
    <w:p w14:paraId="6707035E" w14:textId="77777777" w:rsidR="00EC5358" w:rsidRPr="00A608C2" w:rsidRDefault="00EC5358" w:rsidP="00EC5358">
      <w:pPr>
        <w:rPr>
          <w:b/>
          <w:sz w:val="28"/>
          <w:szCs w:val="28"/>
        </w:rPr>
      </w:pPr>
      <w:r w:rsidRPr="00A608C2">
        <w:rPr>
          <w:b/>
          <w:sz w:val="28"/>
          <w:szCs w:val="28"/>
        </w:rPr>
        <w:t>…</w:t>
      </w:r>
    </w:p>
    <w:p w14:paraId="13191C1F" w14:textId="77777777" w:rsidR="00EC5358" w:rsidRPr="00A608C2" w:rsidRDefault="00EC5358" w:rsidP="00EC5358">
      <w:pPr>
        <w:rPr>
          <w:b/>
          <w:sz w:val="28"/>
          <w:szCs w:val="28"/>
        </w:rPr>
      </w:pPr>
      <w:r w:rsidRPr="00A608C2">
        <w:rPr>
          <w:b/>
          <w:sz w:val="28"/>
          <w:szCs w:val="28"/>
        </w:rPr>
        <w:t>…</w:t>
      </w:r>
    </w:p>
    <w:p w14:paraId="4558851D" w14:textId="77777777" w:rsidR="00EC5358" w:rsidRPr="00A608C2" w:rsidRDefault="00EC5358" w:rsidP="00EC5358">
      <w:pPr>
        <w:rPr>
          <w:b/>
          <w:sz w:val="28"/>
          <w:szCs w:val="28"/>
        </w:rPr>
      </w:pPr>
      <w:r w:rsidRPr="00A608C2">
        <w:rPr>
          <w:b/>
          <w:sz w:val="28"/>
          <w:szCs w:val="28"/>
        </w:rPr>
        <w:t>…</w:t>
      </w:r>
    </w:p>
    <w:p w14:paraId="6FF777AF" w14:textId="77777777" w:rsidR="00EC5358" w:rsidRPr="00A608C2" w:rsidRDefault="00EC5358" w:rsidP="00EC5358">
      <w:pPr>
        <w:rPr>
          <w:sz w:val="28"/>
          <w:szCs w:val="28"/>
        </w:rPr>
      </w:pPr>
    </w:p>
    <w:p w14:paraId="03B75FBA" w14:textId="77777777" w:rsidR="00EC5358" w:rsidRPr="00A608C2" w:rsidRDefault="00EC5358" w:rsidP="00EC5358">
      <w:pPr>
        <w:rPr>
          <w:sz w:val="28"/>
          <w:szCs w:val="28"/>
        </w:rPr>
      </w:pPr>
      <w:r w:rsidRPr="00A608C2">
        <w:rPr>
          <w:b/>
          <w:sz w:val="28"/>
          <w:szCs w:val="28"/>
        </w:rPr>
        <w:t>II.</w:t>
      </w:r>
      <w:r w:rsidRPr="00A608C2">
        <w:rPr>
          <w:sz w:val="28"/>
          <w:szCs w:val="28"/>
        </w:rPr>
        <w:t xml:space="preserve"> a </w:t>
      </w:r>
      <w:r w:rsidRPr="00A608C2">
        <w:rPr>
          <w:b/>
          <w:sz w:val="28"/>
          <w:szCs w:val="28"/>
        </w:rPr>
        <w:t>X....</w:t>
      </w:r>
    </w:p>
    <w:p w14:paraId="2CE00C75" w14:textId="77777777" w:rsidR="00EC5358" w:rsidRDefault="00EC5358" w:rsidP="00EC5358"/>
    <w:p w14:paraId="0DCBC64B" w14:textId="3B7DC82B" w:rsidR="00EC5358" w:rsidRPr="00D8776B" w:rsidRDefault="00EC5358" w:rsidP="00D8776B">
      <w:pPr>
        <w:jc w:val="center"/>
        <w:rPr>
          <w:b/>
          <w:sz w:val="28"/>
          <w:szCs w:val="28"/>
        </w:rPr>
      </w:pPr>
      <w:r w:rsidRPr="00A608C2">
        <w:rPr>
          <w:b/>
          <w:sz w:val="28"/>
          <w:szCs w:val="28"/>
        </w:rPr>
        <w:t>Transitorios</w:t>
      </w:r>
    </w:p>
    <w:p w14:paraId="5D82EFE1" w14:textId="77777777" w:rsidR="00EC5358" w:rsidRPr="00A608C2" w:rsidRDefault="00EC5358" w:rsidP="00EC5358">
      <w:pPr>
        <w:jc w:val="both"/>
        <w:rPr>
          <w:sz w:val="28"/>
          <w:szCs w:val="28"/>
        </w:rPr>
      </w:pPr>
      <w:r w:rsidRPr="00A608C2">
        <w:rPr>
          <w:b/>
          <w:sz w:val="28"/>
          <w:szCs w:val="28"/>
        </w:rPr>
        <w:t>Primero.-</w:t>
      </w:r>
      <w:r w:rsidRPr="00A608C2">
        <w:rPr>
          <w:sz w:val="28"/>
          <w:szCs w:val="28"/>
        </w:rPr>
        <w:t xml:space="preserve"> </w:t>
      </w:r>
      <w:r w:rsidRPr="007D1216">
        <w:rPr>
          <w:sz w:val="26"/>
          <w:szCs w:val="26"/>
        </w:rPr>
        <w:t>El presente Decreto entrará en vigor al día siguiente de su publicación en el Diario Oficial de la Federación.</w:t>
      </w:r>
    </w:p>
    <w:p w14:paraId="03397344" w14:textId="77777777" w:rsidR="00EC5358" w:rsidRPr="00A608C2" w:rsidRDefault="00EC5358" w:rsidP="00EC5358">
      <w:pPr>
        <w:jc w:val="both"/>
        <w:rPr>
          <w:sz w:val="28"/>
          <w:szCs w:val="28"/>
        </w:rPr>
      </w:pPr>
      <w:r w:rsidRPr="00A608C2">
        <w:rPr>
          <w:b/>
          <w:sz w:val="28"/>
          <w:szCs w:val="28"/>
        </w:rPr>
        <w:lastRenderedPageBreak/>
        <w:t>Segundo.-</w:t>
      </w:r>
      <w:r w:rsidRPr="00A608C2">
        <w:rPr>
          <w:sz w:val="28"/>
          <w:szCs w:val="28"/>
        </w:rPr>
        <w:t xml:space="preserve"> </w:t>
      </w:r>
      <w:r w:rsidRPr="007D1216">
        <w:rPr>
          <w:sz w:val="26"/>
          <w:szCs w:val="26"/>
        </w:rPr>
        <w:t>El Congreso de la Unión deberá, en un plazo improrrogable de un año a partir de la entrada en vigor del presente Decreto, realizar normativas correspondientes a efecto de observar el principio de paridad de género establecido en esta Constitución en los términos segundo párrafo del artículo 41.</w:t>
      </w:r>
    </w:p>
    <w:p w14:paraId="4E07BA17" w14:textId="77777777" w:rsidR="00EC5358" w:rsidRPr="007D1216" w:rsidRDefault="00EC5358" w:rsidP="00EC5358">
      <w:pPr>
        <w:jc w:val="both"/>
        <w:rPr>
          <w:sz w:val="26"/>
          <w:szCs w:val="26"/>
        </w:rPr>
      </w:pPr>
      <w:r w:rsidRPr="00D8776B">
        <w:rPr>
          <w:b/>
          <w:sz w:val="28"/>
          <w:szCs w:val="28"/>
        </w:rPr>
        <w:t>Tercero.-</w:t>
      </w:r>
      <w:r w:rsidRPr="007D1216">
        <w:rPr>
          <w:b/>
          <w:sz w:val="26"/>
          <w:szCs w:val="26"/>
        </w:rPr>
        <w:t xml:space="preserve"> </w:t>
      </w:r>
      <w:r w:rsidRPr="007D1216">
        <w:rPr>
          <w:sz w:val="26"/>
          <w:szCs w:val="26"/>
        </w:rPr>
        <w:t>La observancia del principio de paridad de género a que se refiere el artículo 41, será aplicable a quienes tomen posesión de su encargo, a partir del proceso electoral federal o local siguiente a la entrada en vigor del presente Decreto, según corresponda.</w:t>
      </w:r>
    </w:p>
    <w:p w14:paraId="1949513D" w14:textId="6374F6AE" w:rsidR="00EC5358" w:rsidRPr="00D8776B" w:rsidRDefault="00EC5358" w:rsidP="00D8776B">
      <w:pPr>
        <w:jc w:val="both"/>
        <w:rPr>
          <w:sz w:val="26"/>
          <w:szCs w:val="26"/>
        </w:rPr>
      </w:pPr>
      <w:r w:rsidRPr="007D1216">
        <w:rPr>
          <w:sz w:val="26"/>
          <w:szCs w:val="26"/>
        </w:rPr>
        <w:t>Por lo que hace a las autoridades que no se renuevan mediante procesos electorales, su integración y designación habrá de realizarse de manera progresiva a partir de las nuevas designaciones y nombramientos que corresponden, de conformidad con la ley.</w:t>
      </w:r>
    </w:p>
    <w:p w14:paraId="2CBE5426" w14:textId="77777777" w:rsidR="00EC5358" w:rsidRPr="007D1216" w:rsidRDefault="00EC5358" w:rsidP="00EC5358">
      <w:pPr>
        <w:jc w:val="both"/>
        <w:rPr>
          <w:sz w:val="26"/>
          <w:szCs w:val="26"/>
        </w:rPr>
      </w:pPr>
      <w:r w:rsidRPr="00D8776B">
        <w:rPr>
          <w:b/>
          <w:sz w:val="28"/>
          <w:szCs w:val="28"/>
        </w:rPr>
        <w:t>Cuarto.-</w:t>
      </w:r>
      <w:r w:rsidRPr="007D1216">
        <w:rPr>
          <w:sz w:val="26"/>
          <w:szCs w:val="26"/>
        </w:rPr>
        <w:t xml:space="preserve"> Las Legislaturas de las Entidades Federativas, en el ámbito de su competencia, deberán realizar las reformas correspondientes en su legislación, para procurar la observancia del principio de paridad de género en los términos del artículo 41.</w:t>
      </w:r>
    </w:p>
    <w:p w14:paraId="1CAEF81E" w14:textId="77777777" w:rsidR="00EC5358" w:rsidRPr="00A608C2" w:rsidRDefault="00EC5358" w:rsidP="00EC5358">
      <w:pPr>
        <w:rPr>
          <w:sz w:val="28"/>
          <w:szCs w:val="28"/>
        </w:rPr>
      </w:pPr>
    </w:p>
    <w:p w14:paraId="7F716738" w14:textId="5FA68F3B" w:rsidR="00EC5358" w:rsidRPr="007D1216" w:rsidRDefault="00EC5358" w:rsidP="00EC5358">
      <w:pPr>
        <w:rPr>
          <w:sz w:val="24"/>
          <w:szCs w:val="24"/>
        </w:rPr>
      </w:pPr>
      <w:r w:rsidRPr="007D1216">
        <w:rPr>
          <w:sz w:val="26"/>
          <w:szCs w:val="26"/>
        </w:rPr>
        <w:t>S</w:t>
      </w:r>
      <w:r w:rsidR="00D8776B">
        <w:rPr>
          <w:sz w:val="26"/>
          <w:szCs w:val="26"/>
        </w:rPr>
        <w:t xml:space="preserve"> </w:t>
      </w:r>
      <w:r w:rsidRPr="007D1216">
        <w:rPr>
          <w:sz w:val="26"/>
          <w:szCs w:val="26"/>
        </w:rPr>
        <w:t>A</w:t>
      </w:r>
      <w:r w:rsidR="00D8776B">
        <w:rPr>
          <w:sz w:val="26"/>
          <w:szCs w:val="26"/>
        </w:rPr>
        <w:t xml:space="preserve"> </w:t>
      </w:r>
      <w:r w:rsidRPr="007D1216">
        <w:rPr>
          <w:sz w:val="26"/>
          <w:szCs w:val="26"/>
        </w:rPr>
        <w:t>L</w:t>
      </w:r>
      <w:r w:rsidR="00D8776B">
        <w:rPr>
          <w:sz w:val="26"/>
          <w:szCs w:val="26"/>
        </w:rPr>
        <w:t xml:space="preserve"> </w:t>
      </w:r>
      <w:proofErr w:type="spellStart"/>
      <w:r w:rsidRPr="007D1216">
        <w:rPr>
          <w:sz w:val="26"/>
          <w:szCs w:val="26"/>
        </w:rPr>
        <w:t>Ó</w:t>
      </w:r>
      <w:proofErr w:type="spellEnd"/>
      <w:r w:rsidR="00D8776B">
        <w:rPr>
          <w:sz w:val="26"/>
          <w:szCs w:val="26"/>
        </w:rPr>
        <w:t xml:space="preserve"> </w:t>
      </w:r>
      <w:r w:rsidRPr="007D1216">
        <w:rPr>
          <w:sz w:val="26"/>
          <w:szCs w:val="26"/>
        </w:rPr>
        <w:t>N DE SESIONES DE LA CÁMARA DE DIPUTADOS DEL HONORABLE CONGRESO DE LA UNIÓN.-</w:t>
      </w:r>
      <w:r w:rsidRPr="00A608C2">
        <w:rPr>
          <w:sz w:val="28"/>
          <w:szCs w:val="28"/>
        </w:rPr>
        <w:t xml:space="preserve"> </w:t>
      </w:r>
      <w:r w:rsidRPr="007D1216">
        <w:rPr>
          <w:sz w:val="24"/>
          <w:szCs w:val="24"/>
        </w:rPr>
        <w:t>Ciudad De México, a 23 de mayo de 2019.</w:t>
      </w:r>
    </w:p>
    <w:p w14:paraId="59DFEFA0" w14:textId="40CC4DFC" w:rsidR="000C7485" w:rsidRDefault="000C7485" w:rsidP="00FE6163">
      <w:pPr>
        <w:jc w:val="both"/>
        <w:rPr>
          <w:sz w:val="28"/>
          <w:szCs w:val="28"/>
        </w:rPr>
      </w:pPr>
      <w:r>
        <w:rPr>
          <w:noProof/>
          <w:lang w:val="es-MX"/>
        </w:rPr>
        <mc:AlternateContent>
          <mc:Choice Requires="wps">
            <w:drawing>
              <wp:anchor distT="0" distB="0" distL="114300" distR="114300" simplePos="0" relativeHeight="251666432" behindDoc="0" locked="0" layoutInCell="1" allowOverlap="1" wp14:anchorId="1A482F07" wp14:editId="2AA0FF99">
                <wp:simplePos x="0" y="0"/>
                <wp:positionH relativeFrom="column">
                  <wp:posOffset>3025140</wp:posOffset>
                </wp:positionH>
                <wp:positionV relativeFrom="paragraph">
                  <wp:posOffset>758825</wp:posOffset>
                </wp:positionV>
                <wp:extent cx="2143125" cy="0"/>
                <wp:effectExtent l="0" t="0" r="28575" b="19050"/>
                <wp:wrapNone/>
                <wp:docPr id="6" name="Conector recto 6"/>
                <wp:cNvGraphicFramePr/>
                <a:graphic xmlns:a="http://schemas.openxmlformats.org/drawingml/2006/main">
                  <a:graphicData uri="http://schemas.microsoft.com/office/word/2010/wordprocessingShape">
                    <wps:wsp>
                      <wps:cNvCnPr/>
                      <wps:spPr>
                        <a:xfrm>
                          <a:off x="0" y="0"/>
                          <a:ext cx="214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D483C7" id="Conector recto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38.2pt,59.75pt" to="406.9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" strokecolor="black [3200]" strokeweight=".5pt">
                <v:stroke joinstyle="miter"/>
              </v:line>
            </w:pict>
          </mc:Fallback>
        </mc:AlternateContent>
      </w:r>
      <w:r>
        <w:rPr>
          <w:noProof/>
          <w:lang w:val="es-MX"/>
        </w:rPr>
        <mc:AlternateContent>
          <mc:Choice Requires="wps">
            <w:drawing>
              <wp:anchor distT="0" distB="0" distL="114300" distR="114300" simplePos="0" relativeHeight="251664384" behindDoc="0" locked="0" layoutInCell="1" allowOverlap="1" wp14:anchorId="34ED773C" wp14:editId="7CAC621E">
                <wp:simplePos x="0" y="0"/>
                <wp:positionH relativeFrom="column">
                  <wp:posOffset>224790</wp:posOffset>
                </wp:positionH>
                <wp:positionV relativeFrom="paragraph">
                  <wp:posOffset>768350</wp:posOffset>
                </wp:positionV>
                <wp:extent cx="2143125" cy="0"/>
                <wp:effectExtent l="0" t="0" r="28575" b="19050"/>
                <wp:wrapNone/>
                <wp:docPr id="5" name="Conector recto 5"/>
                <wp:cNvGraphicFramePr/>
                <a:graphic xmlns:a="http://schemas.openxmlformats.org/drawingml/2006/main">
                  <a:graphicData uri="http://schemas.microsoft.com/office/word/2010/wordprocessingShape">
                    <wps:wsp>
                      <wps:cNvCnPr/>
                      <wps:spPr>
                        <a:xfrm>
                          <a:off x="0" y="0"/>
                          <a:ext cx="214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2EFDC8" id="Conector recto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7.7pt,60.5pt" to="186.4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" strokecolor="black [3200]" strokeweight=".5pt">
                <v:stroke joinstyle="miter"/>
              </v:line>
            </w:pict>
          </mc:Fallback>
        </mc:AlternateContent>
      </w:r>
      <w:r>
        <w:rPr>
          <w:noProof/>
          <w:sz w:val="28"/>
          <w:szCs w:val="28"/>
          <w:lang w:val="es-MX"/>
        </w:rPr>
        <mc:AlternateContent>
          <mc:Choice Requires="wps">
            <w:drawing>
              <wp:anchor distT="0" distB="0" distL="114300" distR="114300" simplePos="0" relativeHeight="251661312" behindDoc="0" locked="0" layoutInCell="1" allowOverlap="1" wp14:anchorId="122BD0A5" wp14:editId="24CF6B04">
                <wp:simplePos x="0" y="0"/>
                <wp:positionH relativeFrom="column">
                  <wp:posOffset>2863215</wp:posOffset>
                </wp:positionH>
                <wp:positionV relativeFrom="paragraph">
                  <wp:posOffset>767715</wp:posOffset>
                </wp:positionV>
                <wp:extent cx="2581275" cy="657225"/>
                <wp:effectExtent l="0" t="0" r="28575" b="28575"/>
                <wp:wrapNone/>
                <wp:docPr id="2" name="Cuadro de texto 2"/>
                <wp:cNvGraphicFramePr/>
                <a:graphic xmlns:a="http://schemas.openxmlformats.org/drawingml/2006/main">
                  <a:graphicData uri="http://schemas.microsoft.com/office/word/2010/wordprocessingShape">
                    <wps:wsp>
                      <wps:cNvSpPr txBox="1"/>
                      <wps:spPr>
                        <a:xfrm>
                          <a:off x="0" y="0"/>
                          <a:ext cx="2581275" cy="65722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173170F" w14:textId="77777777" w:rsidR="00D8776B" w:rsidRPr="00D8776B" w:rsidRDefault="00D8776B" w:rsidP="00D8776B">
                            <w:pPr>
                              <w:jc w:val="center"/>
                              <w:rPr>
                                <w:sz w:val="28"/>
                                <w:szCs w:val="28"/>
                              </w:rPr>
                            </w:pPr>
                            <w:proofErr w:type="spellStart"/>
                            <w:r w:rsidRPr="00D8776B">
                              <w:rPr>
                                <w:sz w:val="28"/>
                                <w:szCs w:val="28"/>
                              </w:rPr>
                              <w:t>Dip</w:t>
                            </w:r>
                            <w:proofErr w:type="spellEnd"/>
                            <w:r w:rsidRPr="00D8776B">
                              <w:rPr>
                                <w:sz w:val="28"/>
                                <w:szCs w:val="28"/>
                              </w:rPr>
                              <w:t xml:space="preserve">. Karla </w:t>
                            </w:r>
                            <w:proofErr w:type="spellStart"/>
                            <w:r w:rsidRPr="00D8776B">
                              <w:rPr>
                                <w:sz w:val="28"/>
                                <w:szCs w:val="28"/>
                              </w:rPr>
                              <w:t>Yuritzi</w:t>
                            </w:r>
                            <w:proofErr w:type="spellEnd"/>
                            <w:r w:rsidRPr="00D8776B">
                              <w:rPr>
                                <w:sz w:val="28"/>
                                <w:szCs w:val="28"/>
                              </w:rPr>
                              <w:t xml:space="preserve"> Almazán Burgos</w:t>
                            </w:r>
                          </w:p>
                          <w:p w14:paraId="17487F4E" w14:textId="77777777" w:rsidR="00D8776B" w:rsidRPr="00D8776B" w:rsidRDefault="00D8776B" w:rsidP="00D8776B">
                            <w:pPr>
                              <w:jc w:val="center"/>
                              <w:rPr>
                                <w:sz w:val="28"/>
                                <w:szCs w:val="28"/>
                              </w:rPr>
                            </w:pPr>
                            <w:r w:rsidRPr="00D8776B">
                              <w:rPr>
                                <w:sz w:val="28"/>
                                <w:szCs w:val="28"/>
                              </w:rPr>
                              <w:t>Secretaria</w:t>
                            </w:r>
                          </w:p>
                          <w:p w14:paraId="1EE51985" w14:textId="77777777" w:rsidR="00D8776B" w:rsidRDefault="00D8776B" w:rsidP="00D877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22BD0A5" id="_x0000_t202" coordsize="21600,21600" o:spt="202" path="m,l,21600r21600,l21600,xe">
                <v:stroke joinstyle="miter"/>
                <v:path gradientshapeok="t" o:connecttype="rect"/>
              </v:shapetype>
              <v:shape id="Cuadro de texto 2" o:spid="_x0000_s1026" type="#_x0000_t202" style="position:absolute;left:0;text-align:left;margin-left:225.45pt;margin-top:60.45pt;width:203.25pt;height:51.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" fillcolor="white [3212]" strokecolor="white [3212]" strokeweight=".5pt">
                <v:textbox>
                  <w:txbxContent>
                    <w:p w14:paraId="6173170F" w14:textId="77777777" w:rsidR="00D8776B" w:rsidRPr="00D8776B" w:rsidRDefault="00D8776B" w:rsidP="00D8776B">
                      <w:pPr>
                        <w:jc w:val="center"/>
                        <w:rPr>
                          <w:sz w:val="28"/>
                          <w:szCs w:val="28"/>
                        </w:rPr>
                      </w:pPr>
                      <w:proofErr w:type="spellStart"/>
                      <w:r w:rsidRPr="00D8776B">
                        <w:rPr>
                          <w:sz w:val="28"/>
                          <w:szCs w:val="28"/>
                        </w:rPr>
                        <w:t>Dip</w:t>
                      </w:r>
                      <w:proofErr w:type="spellEnd"/>
                      <w:r w:rsidRPr="00D8776B">
                        <w:rPr>
                          <w:sz w:val="28"/>
                          <w:szCs w:val="28"/>
                        </w:rPr>
                        <w:t xml:space="preserve">. Karla </w:t>
                      </w:r>
                      <w:proofErr w:type="spellStart"/>
                      <w:r w:rsidRPr="00D8776B">
                        <w:rPr>
                          <w:sz w:val="28"/>
                          <w:szCs w:val="28"/>
                        </w:rPr>
                        <w:t>Yuritzi</w:t>
                      </w:r>
                      <w:proofErr w:type="spellEnd"/>
                      <w:r w:rsidRPr="00D8776B">
                        <w:rPr>
                          <w:sz w:val="28"/>
                          <w:szCs w:val="28"/>
                        </w:rPr>
                        <w:t xml:space="preserve"> Almazán Burgos</w:t>
                      </w:r>
                    </w:p>
                    <w:p w14:paraId="17487F4E" w14:textId="77777777" w:rsidR="00D8776B" w:rsidRPr="00D8776B" w:rsidRDefault="00D8776B" w:rsidP="00D8776B">
                      <w:pPr>
                        <w:jc w:val="center"/>
                        <w:rPr>
                          <w:sz w:val="28"/>
                          <w:szCs w:val="28"/>
                        </w:rPr>
                      </w:pPr>
                      <w:r w:rsidRPr="00D8776B">
                        <w:rPr>
                          <w:sz w:val="28"/>
                          <w:szCs w:val="28"/>
                        </w:rPr>
                        <w:t>Secretaria</w:t>
                      </w:r>
                    </w:p>
                    <w:p w14:paraId="1EE51985" w14:textId="77777777" w:rsidR="00D8776B" w:rsidRDefault="00D8776B" w:rsidP="00D8776B">
                      <w:pPr>
                        <w:jc w:val="center"/>
                      </w:pPr>
                    </w:p>
                  </w:txbxContent>
                </v:textbox>
              </v:shape>
            </w:pict>
          </mc:Fallback>
        </mc:AlternateContent>
      </w:r>
      <w:r>
        <w:rPr>
          <w:noProof/>
          <w:sz w:val="28"/>
          <w:szCs w:val="28"/>
          <w:lang w:val="es-MX"/>
        </w:rPr>
        <mc:AlternateContent>
          <mc:Choice Requires="wps">
            <w:drawing>
              <wp:anchor distT="0" distB="0" distL="114300" distR="114300" simplePos="0" relativeHeight="251659264" behindDoc="0" locked="0" layoutInCell="1" allowOverlap="1" wp14:anchorId="1BB7FCCB" wp14:editId="1D55AD9D">
                <wp:simplePos x="0" y="0"/>
                <wp:positionH relativeFrom="column">
                  <wp:posOffset>5715</wp:posOffset>
                </wp:positionH>
                <wp:positionV relativeFrom="paragraph">
                  <wp:posOffset>768350</wp:posOffset>
                </wp:positionV>
                <wp:extent cx="2581275" cy="600075"/>
                <wp:effectExtent l="0" t="0" r="28575" b="28575"/>
                <wp:wrapNone/>
                <wp:docPr id="1" name="Cuadro de texto 1"/>
                <wp:cNvGraphicFramePr/>
                <a:graphic xmlns:a="http://schemas.openxmlformats.org/drawingml/2006/main">
                  <a:graphicData uri="http://schemas.microsoft.com/office/word/2010/wordprocessingShape">
                    <wps:wsp>
                      <wps:cNvSpPr txBox="1"/>
                      <wps:spPr>
                        <a:xfrm>
                          <a:off x="0" y="0"/>
                          <a:ext cx="2581275" cy="60007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8D998E9" w14:textId="77777777" w:rsidR="00D8776B" w:rsidRPr="00D8776B" w:rsidRDefault="00D8776B" w:rsidP="00D8776B">
                            <w:pPr>
                              <w:jc w:val="center"/>
                              <w:rPr>
                                <w:sz w:val="28"/>
                                <w:szCs w:val="28"/>
                              </w:rPr>
                            </w:pPr>
                            <w:proofErr w:type="spellStart"/>
                            <w:r w:rsidRPr="00D8776B">
                              <w:rPr>
                                <w:sz w:val="28"/>
                                <w:szCs w:val="28"/>
                              </w:rPr>
                              <w:t>Dip</w:t>
                            </w:r>
                            <w:proofErr w:type="spellEnd"/>
                            <w:r w:rsidRPr="00D8776B">
                              <w:rPr>
                                <w:sz w:val="28"/>
                                <w:szCs w:val="28"/>
                              </w:rPr>
                              <w:t>. Porfirio Muñoz Ledo</w:t>
                            </w:r>
                          </w:p>
                          <w:p w14:paraId="5ECC119D" w14:textId="77777777" w:rsidR="00D8776B" w:rsidRPr="00D8776B" w:rsidRDefault="00D8776B" w:rsidP="00D8776B">
                            <w:pPr>
                              <w:jc w:val="center"/>
                              <w:rPr>
                                <w:sz w:val="28"/>
                                <w:szCs w:val="28"/>
                              </w:rPr>
                            </w:pPr>
                            <w:r w:rsidRPr="00D8776B">
                              <w:rPr>
                                <w:sz w:val="28"/>
                                <w:szCs w:val="28"/>
                              </w:rPr>
                              <w:t>Presidente</w:t>
                            </w:r>
                          </w:p>
                          <w:p w14:paraId="26F122D5" w14:textId="77777777" w:rsidR="00D8776B" w:rsidRPr="00D8776B" w:rsidRDefault="00D8776B" w:rsidP="00D8776B">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BB7FCCB" id="Cuadro de texto 1" o:spid="_x0000_s1027" type="#_x0000_t202" style="position:absolute;left:0;text-align:left;margin-left:.45pt;margin-top:60.5pt;width:203.25pt;height:4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" fillcolor="white [3212]" strokecolor="white [3212]" strokeweight=".5pt">
                <v:textbox>
                  <w:txbxContent>
                    <w:p w14:paraId="48D998E9" w14:textId="77777777" w:rsidR="00D8776B" w:rsidRPr="00D8776B" w:rsidRDefault="00D8776B" w:rsidP="00D8776B">
                      <w:pPr>
                        <w:jc w:val="center"/>
                        <w:rPr>
                          <w:sz w:val="28"/>
                          <w:szCs w:val="28"/>
                        </w:rPr>
                      </w:pPr>
                      <w:proofErr w:type="spellStart"/>
                      <w:r w:rsidRPr="00D8776B">
                        <w:rPr>
                          <w:sz w:val="28"/>
                          <w:szCs w:val="28"/>
                        </w:rPr>
                        <w:t>Dip</w:t>
                      </w:r>
                      <w:proofErr w:type="spellEnd"/>
                      <w:r w:rsidRPr="00D8776B">
                        <w:rPr>
                          <w:sz w:val="28"/>
                          <w:szCs w:val="28"/>
                        </w:rPr>
                        <w:t>. Porfirio Muñoz Ledo</w:t>
                      </w:r>
                    </w:p>
                    <w:p w14:paraId="5ECC119D" w14:textId="77777777" w:rsidR="00D8776B" w:rsidRPr="00D8776B" w:rsidRDefault="00D8776B" w:rsidP="00D8776B">
                      <w:pPr>
                        <w:jc w:val="center"/>
                        <w:rPr>
                          <w:sz w:val="28"/>
                          <w:szCs w:val="28"/>
                        </w:rPr>
                      </w:pPr>
                      <w:r w:rsidRPr="00D8776B">
                        <w:rPr>
                          <w:sz w:val="28"/>
                          <w:szCs w:val="28"/>
                        </w:rPr>
                        <w:t>Presidente</w:t>
                      </w:r>
                    </w:p>
                    <w:p w14:paraId="26F122D5" w14:textId="77777777" w:rsidR="00D8776B" w:rsidRPr="00D8776B" w:rsidRDefault="00D8776B" w:rsidP="00D8776B">
                      <w:pPr>
                        <w:jc w:val="center"/>
                        <w:rPr>
                          <w:sz w:val="28"/>
                          <w:szCs w:val="28"/>
                        </w:rPr>
                      </w:pPr>
                    </w:p>
                  </w:txbxContent>
                </v:textbox>
              </v:shape>
            </w:pict>
          </mc:Fallback>
        </mc:AlternateContent>
      </w:r>
    </w:p>
    <w:p w14:paraId="5EF1E765" w14:textId="77777777" w:rsidR="000C7485" w:rsidRPr="000C7485" w:rsidRDefault="000C7485" w:rsidP="000C7485">
      <w:pPr>
        <w:rPr>
          <w:sz w:val="28"/>
          <w:szCs w:val="28"/>
        </w:rPr>
      </w:pPr>
    </w:p>
    <w:p w14:paraId="19860E90" w14:textId="77777777" w:rsidR="000C7485" w:rsidRPr="000C7485" w:rsidRDefault="000C7485" w:rsidP="000C7485">
      <w:pPr>
        <w:rPr>
          <w:sz w:val="28"/>
          <w:szCs w:val="28"/>
        </w:rPr>
      </w:pPr>
    </w:p>
    <w:p w14:paraId="024FA518" w14:textId="77777777" w:rsidR="000C7485" w:rsidRPr="000C7485" w:rsidRDefault="000C7485" w:rsidP="000C7485">
      <w:pPr>
        <w:rPr>
          <w:sz w:val="28"/>
          <w:szCs w:val="28"/>
        </w:rPr>
      </w:pPr>
    </w:p>
    <w:p w14:paraId="139E98F8" w14:textId="78D880BA" w:rsidR="000C7485" w:rsidRPr="000C7485" w:rsidRDefault="000C7485" w:rsidP="000C7485">
      <w:pPr>
        <w:rPr>
          <w:sz w:val="28"/>
          <w:szCs w:val="28"/>
        </w:rPr>
      </w:pPr>
      <w:r>
        <w:rPr>
          <w:noProof/>
          <w:lang w:val="es-MX"/>
        </w:rPr>
        <mc:AlternateContent>
          <mc:Choice Requires="wps">
            <w:drawing>
              <wp:anchor distT="0" distB="0" distL="114300" distR="114300" simplePos="0" relativeHeight="251663360" behindDoc="0" locked="0" layoutInCell="1" allowOverlap="1" wp14:anchorId="1D0F1170" wp14:editId="253292EB">
                <wp:simplePos x="0" y="0"/>
                <wp:positionH relativeFrom="column">
                  <wp:posOffset>-127000</wp:posOffset>
                </wp:positionH>
                <wp:positionV relativeFrom="paragraph">
                  <wp:posOffset>215265</wp:posOffset>
                </wp:positionV>
                <wp:extent cx="2990850" cy="95250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2990850" cy="95250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CCAE726" w14:textId="77777777" w:rsidR="00D8776B" w:rsidRPr="000C7485" w:rsidRDefault="00D8776B" w:rsidP="00D8776B">
                            <w:pPr>
                              <w:spacing w:line="240" w:lineRule="auto"/>
                            </w:pPr>
                            <w:r w:rsidRPr="000C7485">
                              <w:t>Se remite a las H. Legislaturas de los Estados</w:t>
                            </w:r>
                          </w:p>
                          <w:p w14:paraId="2F125394" w14:textId="77777777" w:rsidR="00D8776B" w:rsidRPr="000C7485" w:rsidRDefault="00D8776B" w:rsidP="00D8776B">
                            <w:pPr>
                              <w:spacing w:line="240" w:lineRule="auto"/>
                            </w:pPr>
                            <w:proofErr w:type="gramStart"/>
                            <w:r w:rsidRPr="000C7485">
                              <w:t>para</w:t>
                            </w:r>
                            <w:proofErr w:type="gramEnd"/>
                            <w:r w:rsidRPr="000C7485">
                              <w:t xml:space="preserve"> efectos del artículo 135 Constitucional.</w:t>
                            </w:r>
                          </w:p>
                          <w:p w14:paraId="6D1D2623" w14:textId="77777777" w:rsidR="00D8776B" w:rsidRPr="000C7485" w:rsidRDefault="00D8776B" w:rsidP="00D8776B">
                            <w:pPr>
                              <w:spacing w:line="240" w:lineRule="auto"/>
                            </w:pPr>
                            <w:r w:rsidRPr="000C7485">
                              <w:t>Ciudad de México, a 23 de mayo de 2019.</w:t>
                            </w:r>
                          </w:p>
                          <w:p w14:paraId="124CF099" w14:textId="77777777" w:rsidR="00D8776B" w:rsidRDefault="00D8776B" w:rsidP="00D877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F1170" id="Cuadro de texto 3" o:spid="_x0000_s1028" type="#_x0000_t202" style="position:absolute;margin-left:-10pt;margin-top:16.95pt;width:235.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" fillcolor="white [3212]" strokecolor="white [3212]" strokeweight=".5pt">
                <v:textbox>
                  <w:txbxContent>
                    <w:p w14:paraId="1CCAE726" w14:textId="77777777" w:rsidR="00D8776B" w:rsidRPr="000C7485" w:rsidRDefault="00D8776B" w:rsidP="00D8776B">
                      <w:pPr>
                        <w:spacing w:line="240" w:lineRule="auto"/>
                      </w:pPr>
                      <w:r w:rsidRPr="000C7485">
                        <w:t>Se remite a las H. Legislaturas de los Estados</w:t>
                      </w:r>
                    </w:p>
                    <w:p w14:paraId="2F125394" w14:textId="77777777" w:rsidR="00D8776B" w:rsidRPr="000C7485" w:rsidRDefault="00D8776B" w:rsidP="00D8776B">
                      <w:pPr>
                        <w:spacing w:line="240" w:lineRule="auto"/>
                      </w:pPr>
                      <w:proofErr w:type="gramStart"/>
                      <w:r w:rsidRPr="000C7485">
                        <w:t>para</w:t>
                      </w:r>
                      <w:proofErr w:type="gramEnd"/>
                      <w:r w:rsidRPr="000C7485">
                        <w:t xml:space="preserve"> efectos del artículo 135 Constitucional.</w:t>
                      </w:r>
                    </w:p>
                    <w:p w14:paraId="6D1D2623" w14:textId="77777777" w:rsidR="00D8776B" w:rsidRPr="000C7485" w:rsidRDefault="00D8776B" w:rsidP="00D8776B">
                      <w:pPr>
                        <w:spacing w:line="240" w:lineRule="auto"/>
                      </w:pPr>
                      <w:r w:rsidRPr="000C7485">
                        <w:t>Ciudad de México, a 23 de mayo de 2019.</w:t>
                      </w:r>
                    </w:p>
                    <w:p w14:paraId="124CF099" w14:textId="77777777" w:rsidR="00D8776B" w:rsidRDefault="00D8776B" w:rsidP="00D8776B"/>
                  </w:txbxContent>
                </v:textbox>
              </v:shape>
            </w:pict>
          </mc:Fallback>
        </mc:AlternateContent>
      </w:r>
    </w:p>
    <w:p w14:paraId="4CCAA5AC" w14:textId="77777777" w:rsidR="000C7485" w:rsidRPr="000C7485" w:rsidRDefault="000C7485" w:rsidP="000C7485">
      <w:pPr>
        <w:rPr>
          <w:sz w:val="28"/>
          <w:szCs w:val="28"/>
        </w:rPr>
      </w:pPr>
    </w:p>
    <w:p w14:paraId="34583FA3" w14:textId="77777777" w:rsidR="000C7485" w:rsidRPr="000C7485" w:rsidRDefault="000C7485" w:rsidP="000C7485">
      <w:pPr>
        <w:rPr>
          <w:sz w:val="28"/>
          <w:szCs w:val="28"/>
        </w:rPr>
      </w:pPr>
    </w:p>
    <w:p w14:paraId="40AB2FDD" w14:textId="77777777" w:rsidR="000C7485" w:rsidRPr="000C7485" w:rsidRDefault="000C7485" w:rsidP="000C7485">
      <w:pPr>
        <w:rPr>
          <w:sz w:val="28"/>
          <w:szCs w:val="28"/>
        </w:rPr>
      </w:pPr>
    </w:p>
    <w:p w14:paraId="79C8FD34" w14:textId="77777777" w:rsidR="000C7485" w:rsidRDefault="000C7485" w:rsidP="000C7485">
      <w:r>
        <w:t>Lic. Hugo Christian Rosas de León</w:t>
      </w:r>
    </w:p>
    <w:p w14:paraId="04317903" w14:textId="203AF9DF" w:rsidR="00EC5358" w:rsidRPr="000C7485" w:rsidRDefault="000C7485" w:rsidP="000C7485">
      <w:r>
        <w:t>Secretario de Servicios Parlamentarios</w:t>
      </w:r>
      <w:bookmarkStart w:id="0" w:name="_GoBack"/>
      <w:bookmarkEnd w:id="0"/>
    </w:p>
    <w:sectPr w:rsidR="00EC5358" w:rsidRPr="000C7485">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F5708"/>
    <w:multiLevelType w:val="hybridMultilevel"/>
    <w:tmpl w:val="62F248DC"/>
    <w:lvl w:ilvl="0" w:tplc="080A0015">
      <w:start w:val="1"/>
      <w:numFmt w:val="upp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86A2F06"/>
    <w:multiLevelType w:val="hybridMultilevel"/>
    <w:tmpl w:val="EB46937E"/>
    <w:lvl w:ilvl="0" w:tplc="EF982C3A">
      <w:start w:val="1"/>
      <w:numFmt w:val="upperRoman"/>
      <w:lvlText w:val="%1."/>
      <w:lvlJc w:val="right"/>
      <w:pPr>
        <w:ind w:left="502" w:hanging="360"/>
      </w:pPr>
      <w:rPr>
        <w:b/>
        <w:sz w:val="28"/>
        <w:szCs w:val="28"/>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4E2"/>
    <w:rsid w:val="000C7485"/>
    <w:rsid w:val="004D04E2"/>
    <w:rsid w:val="005812EE"/>
    <w:rsid w:val="00A54F44"/>
    <w:rsid w:val="00A87F33"/>
    <w:rsid w:val="00CF33C0"/>
    <w:rsid w:val="00D8776B"/>
    <w:rsid w:val="00EC5358"/>
    <w:rsid w:val="00FE6163"/>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8101B"/>
  <w15:chartTrackingRefBased/>
  <w15:docId w15:val="{D6D13CEA-9A88-914E-A4BD-AF73E0F6A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D877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E6163"/>
    <w:pPr>
      <w:ind w:left="720"/>
      <w:contextualSpacing/>
    </w:pPr>
  </w:style>
  <w:style w:type="character" w:customStyle="1" w:styleId="Ttulo2Car">
    <w:name w:val="Título 2 Car"/>
    <w:basedOn w:val="Fuentedeprrafopredeter"/>
    <w:link w:val="Ttulo2"/>
    <w:uiPriority w:val="9"/>
    <w:rsid w:val="00D8776B"/>
    <w:rPr>
      <w:rFonts w:asciiTheme="majorHAnsi" w:eastAsiaTheme="majorEastAsia" w:hAnsiTheme="majorHAnsi" w:cstheme="majorBidi"/>
      <w:color w:val="2F5496" w:themeColor="accent1" w:themeShade="BF"/>
      <w:sz w:val="26"/>
      <w:szCs w:val="26"/>
    </w:rPr>
  </w:style>
  <w:style w:type="paragraph" w:styleId="Sinespaciado">
    <w:name w:val="No Spacing"/>
    <w:uiPriority w:val="1"/>
    <w:qFormat/>
    <w:rsid w:val="00D877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1210</Words>
  <Characters>6656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Arana De La Rosa</dc:creator>
  <cp:keywords/>
  <dc:description/>
  <cp:lastModifiedBy>Arlethe</cp:lastModifiedBy>
  <cp:revision>7</cp:revision>
  <dcterms:created xsi:type="dcterms:W3CDTF">2019-10-28T17:24:00Z</dcterms:created>
  <dcterms:modified xsi:type="dcterms:W3CDTF">2019-10-28T18:18:00Z</dcterms:modified>
</cp:coreProperties>
</file>